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F2B44" w:rsidRPr="007905FA" w:rsidRDefault="003128F9" w:rsidP="009043B5">
      <w:pPr>
        <w:spacing w:line="240" w:lineRule="auto"/>
        <w:jc w:val="right"/>
        <w:rPr>
          <w:rFonts w:ascii="Times New Roman" w:eastAsia="Times New Roman" w:hAnsi="Times New Roman" w:cs="Times New Roman"/>
          <w:sz w:val="24"/>
          <w:szCs w:val="24"/>
        </w:rPr>
      </w:pPr>
      <w:bookmarkStart w:id="0" w:name="_page_62_0"/>
      <w:r w:rsidRPr="007905FA">
        <w:rPr>
          <w:rFonts w:ascii="Times New Roman" w:eastAsia="Times New Roman" w:hAnsi="Times New Roman" w:cs="Times New Roman"/>
          <w:sz w:val="24"/>
          <w:szCs w:val="24"/>
        </w:rPr>
        <w:t xml:space="preserve"> </w:t>
      </w:r>
      <w:r w:rsidR="009043B5" w:rsidRPr="007905FA">
        <w:rPr>
          <w:rFonts w:ascii="Times New Roman" w:eastAsia="Times New Roman" w:hAnsi="Times New Roman" w:cs="Times New Roman"/>
          <w:sz w:val="24"/>
          <w:szCs w:val="24"/>
        </w:rPr>
        <w:t>Приложение №</w:t>
      </w:r>
      <w:r w:rsidR="00184D42" w:rsidRPr="007905FA">
        <w:rPr>
          <w:rFonts w:ascii="Times New Roman" w:eastAsia="Times New Roman" w:hAnsi="Times New Roman" w:cs="Times New Roman"/>
          <w:sz w:val="24"/>
          <w:szCs w:val="24"/>
        </w:rPr>
        <w:t>2</w:t>
      </w:r>
    </w:p>
    <w:p w:rsidR="00D26A6B" w:rsidRPr="007905FA" w:rsidRDefault="00D26A6B" w:rsidP="009043B5">
      <w:pPr>
        <w:spacing w:line="240" w:lineRule="auto"/>
        <w:jc w:val="right"/>
        <w:rPr>
          <w:rFonts w:ascii="Times New Roman" w:eastAsia="Times New Roman" w:hAnsi="Times New Roman" w:cs="Times New Roman"/>
          <w:sz w:val="24"/>
          <w:szCs w:val="24"/>
        </w:rPr>
      </w:pPr>
    </w:p>
    <w:p w:rsidR="00D17804" w:rsidRPr="007905FA" w:rsidRDefault="00903309" w:rsidP="009043B5">
      <w:pPr>
        <w:widowControl w:val="0"/>
        <w:spacing w:line="240" w:lineRule="auto"/>
        <w:ind w:right="32"/>
        <w:jc w:val="center"/>
        <w:rPr>
          <w:rFonts w:ascii="Times New Roman" w:eastAsia="Times New Roman" w:hAnsi="Times New Roman" w:cs="Times New Roman"/>
          <w:b/>
          <w:bCs/>
          <w:sz w:val="28"/>
          <w:szCs w:val="28"/>
        </w:rPr>
      </w:pPr>
      <w:r w:rsidRPr="007905FA">
        <w:rPr>
          <w:rFonts w:ascii="Times New Roman" w:eastAsia="Times New Roman" w:hAnsi="Times New Roman" w:cs="Times New Roman"/>
          <w:b/>
          <w:bCs/>
          <w:sz w:val="28"/>
          <w:szCs w:val="28"/>
        </w:rPr>
        <w:t>О</w:t>
      </w:r>
      <w:r w:rsidRPr="007905FA">
        <w:rPr>
          <w:rFonts w:ascii="Times New Roman" w:eastAsia="Times New Roman" w:hAnsi="Times New Roman" w:cs="Times New Roman"/>
          <w:b/>
          <w:bCs/>
          <w:spacing w:val="1"/>
          <w:sz w:val="28"/>
          <w:szCs w:val="28"/>
        </w:rPr>
        <w:t>б</w:t>
      </w:r>
      <w:r w:rsidRPr="007905FA">
        <w:rPr>
          <w:rFonts w:ascii="Times New Roman" w:eastAsia="Times New Roman" w:hAnsi="Times New Roman" w:cs="Times New Roman"/>
          <w:b/>
          <w:bCs/>
          <w:sz w:val="28"/>
          <w:szCs w:val="28"/>
        </w:rPr>
        <w:t>ъ</w:t>
      </w:r>
      <w:r w:rsidRPr="007905FA">
        <w:rPr>
          <w:rFonts w:ascii="Times New Roman" w:eastAsia="Times New Roman" w:hAnsi="Times New Roman" w:cs="Times New Roman"/>
          <w:b/>
          <w:bCs/>
          <w:spacing w:val="-1"/>
          <w:sz w:val="28"/>
          <w:szCs w:val="28"/>
        </w:rPr>
        <w:t>е</w:t>
      </w:r>
      <w:r w:rsidRPr="007905FA">
        <w:rPr>
          <w:rFonts w:ascii="Times New Roman" w:eastAsia="Times New Roman" w:hAnsi="Times New Roman" w:cs="Times New Roman"/>
          <w:b/>
          <w:bCs/>
          <w:sz w:val="28"/>
          <w:szCs w:val="28"/>
        </w:rPr>
        <w:t>м выявленных</w:t>
      </w:r>
      <w:r w:rsidRPr="007905FA">
        <w:rPr>
          <w:rFonts w:ascii="Times New Roman" w:eastAsia="Times New Roman" w:hAnsi="Times New Roman" w:cs="Times New Roman"/>
          <w:b/>
          <w:bCs/>
          <w:spacing w:val="1"/>
          <w:sz w:val="28"/>
          <w:szCs w:val="28"/>
        </w:rPr>
        <w:t xml:space="preserve"> </w:t>
      </w:r>
      <w:r w:rsidRPr="007905FA">
        <w:rPr>
          <w:rFonts w:ascii="Times New Roman" w:eastAsia="Times New Roman" w:hAnsi="Times New Roman" w:cs="Times New Roman"/>
          <w:b/>
          <w:bCs/>
          <w:sz w:val="28"/>
          <w:szCs w:val="28"/>
        </w:rPr>
        <w:t>на</w:t>
      </w:r>
      <w:r w:rsidRPr="007905FA">
        <w:rPr>
          <w:rFonts w:ascii="Times New Roman" w:eastAsia="Times New Roman" w:hAnsi="Times New Roman" w:cs="Times New Roman"/>
          <w:b/>
          <w:bCs/>
          <w:spacing w:val="-2"/>
          <w:sz w:val="28"/>
          <w:szCs w:val="28"/>
        </w:rPr>
        <w:t>р</w:t>
      </w:r>
      <w:r w:rsidRPr="007905FA">
        <w:rPr>
          <w:rFonts w:ascii="Times New Roman" w:eastAsia="Times New Roman" w:hAnsi="Times New Roman" w:cs="Times New Roman"/>
          <w:b/>
          <w:bCs/>
          <w:sz w:val="28"/>
          <w:szCs w:val="28"/>
        </w:rPr>
        <w:t>ушен</w:t>
      </w:r>
      <w:r w:rsidRPr="007905FA">
        <w:rPr>
          <w:rFonts w:ascii="Times New Roman" w:eastAsia="Times New Roman" w:hAnsi="Times New Roman" w:cs="Times New Roman"/>
          <w:b/>
          <w:bCs/>
          <w:spacing w:val="-1"/>
          <w:sz w:val="28"/>
          <w:szCs w:val="28"/>
        </w:rPr>
        <w:t>и</w:t>
      </w:r>
      <w:r w:rsidRPr="007905FA">
        <w:rPr>
          <w:rFonts w:ascii="Times New Roman" w:eastAsia="Times New Roman" w:hAnsi="Times New Roman" w:cs="Times New Roman"/>
          <w:b/>
          <w:bCs/>
          <w:sz w:val="28"/>
          <w:szCs w:val="28"/>
        </w:rPr>
        <w:t xml:space="preserve">й КСП </w:t>
      </w:r>
      <w:r w:rsidR="00A032FF" w:rsidRPr="007905FA">
        <w:rPr>
          <w:rFonts w:ascii="Times New Roman" w:eastAsia="Times New Roman" w:hAnsi="Times New Roman" w:cs="Times New Roman"/>
          <w:b/>
          <w:bCs/>
          <w:sz w:val="28"/>
          <w:szCs w:val="28"/>
        </w:rPr>
        <w:t>Еткульского муниципального района</w:t>
      </w:r>
      <w:r w:rsidRPr="007905FA">
        <w:rPr>
          <w:rFonts w:ascii="Times New Roman" w:eastAsia="Times New Roman" w:hAnsi="Times New Roman" w:cs="Times New Roman"/>
          <w:b/>
          <w:bCs/>
          <w:sz w:val="28"/>
          <w:szCs w:val="28"/>
        </w:rPr>
        <w:t xml:space="preserve"> в</w:t>
      </w:r>
      <w:r w:rsidRPr="007905FA">
        <w:rPr>
          <w:rFonts w:ascii="Times New Roman" w:eastAsia="Times New Roman" w:hAnsi="Times New Roman" w:cs="Times New Roman"/>
          <w:b/>
          <w:bCs/>
          <w:spacing w:val="-1"/>
          <w:sz w:val="28"/>
          <w:szCs w:val="28"/>
        </w:rPr>
        <w:t xml:space="preserve"> </w:t>
      </w:r>
      <w:r w:rsidRPr="007905FA">
        <w:rPr>
          <w:rFonts w:ascii="Times New Roman" w:eastAsia="Times New Roman" w:hAnsi="Times New Roman" w:cs="Times New Roman"/>
          <w:b/>
          <w:bCs/>
          <w:sz w:val="28"/>
          <w:szCs w:val="28"/>
        </w:rPr>
        <w:t>20</w:t>
      </w:r>
      <w:r w:rsidRPr="007905FA">
        <w:rPr>
          <w:rFonts w:ascii="Times New Roman" w:eastAsia="Times New Roman" w:hAnsi="Times New Roman" w:cs="Times New Roman"/>
          <w:b/>
          <w:bCs/>
          <w:spacing w:val="-1"/>
          <w:sz w:val="28"/>
          <w:szCs w:val="28"/>
        </w:rPr>
        <w:t>2</w:t>
      </w:r>
      <w:r w:rsidR="00161D24">
        <w:rPr>
          <w:rFonts w:ascii="Times New Roman" w:eastAsia="Times New Roman" w:hAnsi="Times New Roman" w:cs="Times New Roman"/>
          <w:b/>
          <w:bCs/>
          <w:spacing w:val="-1"/>
          <w:sz w:val="28"/>
          <w:szCs w:val="28"/>
        </w:rPr>
        <w:t>4</w:t>
      </w:r>
      <w:r w:rsidR="004C5429">
        <w:rPr>
          <w:rFonts w:ascii="Times New Roman" w:eastAsia="Times New Roman" w:hAnsi="Times New Roman" w:cs="Times New Roman"/>
          <w:b/>
          <w:bCs/>
          <w:spacing w:val="-1"/>
          <w:sz w:val="28"/>
          <w:szCs w:val="28"/>
        </w:rPr>
        <w:t xml:space="preserve"> </w:t>
      </w:r>
      <w:r w:rsidRPr="007905FA">
        <w:rPr>
          <w:rFonts w:ascii="Times New Roman" w:eastAsia="Times New Roman" w:hAnsi="Times New Roman" w:cs="Times New Roman"/>
          <w:b/>
          <w:bCs/>
          <w:spacing w:val="1"/>
          <w:sz w:val="28"/>
          <w:szCs w:val="28"/>
        </w:rPr>
        <w:t xml:space="preserve"> </w:t>
      </w:r>
      <w:r w:rsidRPr="007905FA">
        <w:rPr>
          <w:rFonts w:ascii="Times New Roman" w:eastAsia="Times New Roman" w:hAnsi="Times New Roman" w:cs="Times New Roman"/>
          <w:b/>
          <w:bCs/>
          <w:sz w:val="28"/>
          <w:szCs w:val="28"/>
        </w:rPr>
        <w:t>г</w:t>
      </w:r>
      <w:r w:rsidRPr="007905FA">
        <w:rPr>
          <w:rFonts w:ascii="Times New Roman" w:eastAsia="Times New Roman" w:hAnsi="Times New Roman" w:cs="Times New Roman"/>
          <w:b/>
          <w:bCs/>
          <w:spacing w:val="1"/>
          <w:sz w:val="28"/>
          <w:szCs w:val="28"/>
        </w:rPr>
        <w:t>о</w:t>
      </w:r>
      <w:r w:rsidRPr="007905FA">
        <w:rPr>
          <w:rFonts w:ascii="Times New Roman" w:eastAsia="Times New Roman" w:hAnsi="Times New Roman" w:cs="Times New Roman"/>
          <w:b/>
          <w:bCs/>
          <w:spacing w:val="-2"/>
          <w:sz w:val="28"/>
          <w:szCs w:val="28"/>
        </w:rPr>
        <w:t>д</w:t>
      </w:r>
      <w:r w:rsidRPr="007905FA">
        <w:rPr>
          <w:rFonts w:ascii="Times New Roman" w:eastAsia="Times New Roman" w:hAnsi="Times New Roman" w:cs="Times New Roman"/>
          <w:b/>
          <w:bCs/>
          <w:sz w:val="28"/>
          <w:szCs w:val="28"/>
        </w:rPr>
        <w:t xml:space="preserve">у по объектам </w:t>
      </w:r>
      <w:r w:rsidRPr="007905FA">
        <w:rPr>
          <w:rFonts w:ascii="Times New Roman" w:eastAsia="Times New Roman" w:hAnsi="Times New Roman" w:cs="Times New Roman"/>
          <w:b/>
          <w:bCs/>
          <w:spacing w:val="-1"/>
          <w:sz w:val="28"/>
          <w:szCs w:val="28"/>
        </w:rPr>
        <w:t>к</w:t>
      </w:r>
      <w:r w:rsidRPr="007905FA">
        <w:rPr>
          <w:rFonts w:ascii="Times New Roman" w:eastAsia="Times New Roman" w:hAnsi="Times New Roman" w:cs="Times New Roman"/>
          <w:b/>
          <w:bCs/>
          <w:sz w:val="28"/>
          <w:szCs w:val="28"/>
        </w:rPr>
        <w:t>онт</w:t>
      </w:r>
      <w:r w:rsidRPr="007905FA">
        <w:rPr>
          <w:rFonts w:ascii="Times New Roman" w:eastAsia="Times New Roman" w:hAnsi="Times New Roman" w:cs="Times New Roman"/>
          <w:b/>
          <w:bCs/>
          <w:spacing w:val="-1"/>
          <w:sz w:val="28"/>
          <w:szCs w:val="28"/>
        </w:rPr>
        <w:t>р</w:t>
      </w:r>
      <w:r w:rsidRPr="007905FA">
        <w:rPr>
          <w:rFonts w:ascii="Times New Roman" w:eastAsia="Times New Roman" w:hAnsi="Times New Roman" w:cs="Times New Roman"/>
          <w:b/>
          <w:bCs/>
          <w:sz w:val="28"/>
          <w:szCs w:val="28"/>
        </w:rPr>
        <w:t>оля</w:t>
      </w:r>
    </w:p>
    <w:p w:rsidR="00AF2B44" w:rsidRPr="007905FA" w:rsidRDefault="00AF2B44" w:rsidP="009043B5">
      <w:pPr>
        <w:spacing w:line="240" w:lineRule="auto"/>
      </w:pPr>
      <w:bookmarkStart w:id="1" w:name="_page_66_0"/>
      <w:bookmarkEnd w:id="0"/>
      <w:bookmarkEnd w:id="1"/>
    </w:p>
    <w:tbl>
      <w:tblPr>
        <w:tblStyle w:val="a6"/>
        <w:tblW w:w="15168" w:type="dxa"/>
        <w:tblInd w:w="-318" w:type="dxa"/>
        <w:tblLook w:val="04A0" w:firstRow="1" w:lastRow="0" w:firstColumn="1" w:lastColumn="0" w:noHBand="0" w:noVBand="1"/>
      </w:tblPr>
      <w:tblGrid>
        <w:gridCol w:w="2660"/>
        <w:gridCol w:w="12508"/>
      </w:tblGrid>
      <w:tr w:rsidR="00AF2B44" w:rsidRPr="007905FA" w:rsidTr="00DD0DDF">
        <w:trPr>
          <w:tblHeader/>
        </w:trPr>
        <w:tc>
          <w:tcPr>
            <w:tcW w:w="2660" w:type="dxa"/>
            <w:tcBorders>
              <w:top w:val="single" w:sz="4" w:space="0" w:color="auto"/>
            </w:tcBorders>
            <w:vAlign w:val="center"/>
          </w:tcPr>
          <w:p w:rsidR="00AF2B44" w:rsidRPr="007905FA" w:rsidRDefault="00AF2B44" w:rsidP="009043B5">
            <w:pPr>
              <w:jc w:val="center"/>
              <w:rPr>
                <w:rFonts w:ascii="Times New Roman" w:hAnsi="Times New Roman" w:cs="Times New Roman"/>
                <w:b/>
                <w:sz w:val="20"/>
                <w:szCs w:val="20"/>
              </w:rPr>
            </w:pPr>
            <w:r w:rsidRPr="007905FA">
              <w:rPr>
                <w:rFonts w:ascii="Times New Roman" w:hAnsi="Times New Roman" w:cs="Times New Roman"/>
                <w:b/>
                <w:sz w:val="20"/>
                <w:szCs w:val="20"/>
              </w:rPr>
              <w:t>Сумма</w:t>
            </w:r>
          </w:p>
        </w:tc>
        <w:tc>
          <w:tcPr>
            <w:tcW w:w="12508" w:type="dxa"/>
            <w:tcBorders>
              <w:top w:val="single" w:sz="4" w:space="0" w:color="auto"/>
            </w:tcBorders>
            <w:vAlign w:val="center"/>
          </w:tcPr>
          <w:p w:rsidR="00AF2B44" w:rsidRPr="007905FA" w:rsidRDefault="00AF2B44" w:rsidP="009043B5">
            <w:pPr>
              <w:jc w:val="center"/>
              <w:rPr>
                <w:rFonts w:ascii="Times New Roman" w:hAnsi="Times New Roman" w:cs="Times New Roman"/>
                <w:b/>
                <w:sz w:val="20"/>
                <w:szCs w:val="20"/>
              </w:rPr>
            </w:pPr>
            <w:r w:rsidRPr="007905FA">
              <w:rPr>
                <w:rFonts w:ascii="Times New Roman" w:hAnsi="Times New Roman" w:cs="Times New Roman"/>
                <w:b/>
                <w:sz w:val="20"/>
                <w:szCs w:val="20"/>
              </w:rPr>
              <w:t>Нарушения</w:t>
            </w:r>
          </w:p>
        </w:tc>
      </w:tr>
      <w:tr w:rsidR="00262517" w:rsidRPr="007905FA" w:rsidTr="00262517">
        <w:trPr>
          <w:tblHeader/>
        </w:trPr>
        <w:tc>
          <w:tcPr>
            <w:tcW w:w="15168" w:type="dxa"/>
            <w:gridSpan w:val="2"/>
            <w:tcBorders>
              <w:top w:val="single" w:sz="4" w:space="0" w:color="auto"/>
            </w:tcBorders>
            <w:shd w:val="clear" w:color="auto" w:fill="F7CAAC" w:themeFill="accent2" w:themeFillTint="66"/>
            <w:vAlign w:val="center"/>
          </w:tcPr>
          <w:p w:rsidR="00262517" w:rsidRPr="007905FA" w:rsidRDefault="00262517" w:rsidP="009043B5">
            <w:pPr>
              <w:jc w:val="center"/>
              <w:rPr>
                <w:rFonts w:ascii="Times New Roman" w:hAnsi="Times New Roman" w:cs="Times New Roman"/>
                <w:b/>
                <w:sz w:val="20"/>
                <w:szCs w:val="20"/>
              </w:rPr>
            </w:pPr>
            <w:r>
              <w:rPr>
                <w:rFonts w:ascii="Times New Roman" w:hAnsi="Times New Roman" w:cs="Times New Roman"/>
                <w:b/>
                <w:lang w:val="en-US"/>
              </w:rPr>
              <w:t>I</w:t>
            </w:r>
            <w:r>
              <w:rPr>
                <w:rFonts w:ascii="Times New Roman" w:hAnsi="Times New Roman" w:cs="Times New Roman"/>
                <w:b/>
              </w:rPr>
              <w:t xml:space="preserve">. </w:t>
            </w:r>
            <w:r w:rsidRPr="002130E1">
              <w:rPr>
                <w:rFonts w:ascii="Times New Roman" w:hAnsi="Times New Roman" w:cs="Times New Roman"/>
                <w:b/>
              </w:rPr>
              <w:t>ЭКСПЕРНО - АНАЛИТИЧЕСКИЕ МЕРОПРИЯТИЯ</w:t>
            </w:r>
          </w:p>
        </w:tc>
      </w:tr>
      <w:tr w:rsidR="00262517" w:rsidRPr="007905FA" w:rsidTr="00071C7F">
        <w:trPr>
          <w:tblHeader/>
        </w:trPr>
        <w:tc>
          <w:tcPr>
            <w:tcW w:w="15168" w:type="dxa"/>
            <w:gridSpan w:val="2"/>
            <w:tcBorders>
              <w:top w:val="single" w:sz="4" w:space="0" w:color="auto"/>
            </w:tcBorders>
            <w:shd w:val="clear" w:color="auto" w:fill="FBE4D5" w:themeFill="accent2" w:themeFillTint="33"/>
            <w:vAlign w:val="center"/>
          </w:tcPr>
          <w:p w:rsidR="00071C7F" w:rsidRDefault="00071C7F" w:rsidP="008D57D1">
            <w:pPr>
              <w:rPr>
                <w:rFonts w:ascii="Times New Roman" w:eastAsia="Times New Roman" w:hAnsi="Times New Roman" w:cs="Times New Roman"/>
                <w:b/>
                <w:i/>
                <w:sz w:val="20"/>
                <w:szCs w:val="20"/>
              </w:rPr>
            </w:pPr>
          </w:p>
          <w:p w:rsidR="00262517" w:rsidRDefault="00262517" w:rsidP="008D57D1">
            <w:pPr>
              <w:rPr>
                <w:rFonts w:ascii="Times New Roman" w:eastAsia="Times New Roman" w:hAnsi="Times New Roman" w:cs="Times New Roman"/>
                <w:b/>
                <w:i/>
                <w:sz w:val="20"/>
                <w:szCs w:val="20"/>
              </w:rPr>
            </w:pPr>
            <w:r w:rsidRPr="00262517">
              <w:rPr>
                <w:rFonts w:ascii="Times New Roman" w:eastAsia="Times New Roman" w:hAnsi="Times New Roman" w:cs="Times New Roman"/>
                <w:b/>
                <w:i/>
                <w:sz w:val="20"/>
                <w:szCs w:val="20"/>
              </w:rPr>
              <w:t>1. Анализ правильности и своевременности отражения в бухгалтерском учете и в реестре муниципального имущества земельных участков, правообладателями которых являются сельские поселения Еткульского муниципального района</w:t>
            </w:r>
          </w:p>
          <w:p w:rsidR="00071C7F" w:rsidRPr="00262517" w:rsidRDefault="00071C7F" w:rsidP="008D57D1">
            <w:pPr>
              <w:rPr>
                <w:rFonts w:ascii="Times New Roman" w:hAnsi="Times New Roman" w:cs="Times New Roman"/>
                <w:b/>
                <w:i/>
                <w:sz w:val="20"/>
                <w:szCs w:val="20"/>
              </w:rPr>
            </w:pPr>
          </w:p>
        </w:tc>
      </w:tr>
      <w:tr w:rsidR="00262517" w:rsidRPr="007905FA" w:rsidTr="00A8402D">
        <w:trPr>
          <w:tblHeader/>
        </w:trPr>
        <w:tc>
          <w:tcPr>
            <w:tcW w:w="15168" w:type="dxa"/>
            <w:gridSpan w:val="2"/>
            <w:tcBorders>
              <w:top w:val="single" w:sz="4" w:space="0" w:color="auto"/>
            </w:tcBorders>
            <w:shd w:val="clear" w:color="auto" w:fill="DEEAF6" w:themeFill="accent1" w:themeFillTint="33"/>
            <w:vAlign w:val="center"/>
          </w:tcPr>
          <w:p w:rsidR="00262517" w:rsidRPr="002E0162" w:rsidRDefault="002E0162" w:rsidP="00262517">
            <w:pPr>
              <w:pStyle w:val="af0"/>
              <w:numPr>
                <w:ilvl w:val="1"/>
                <w:numId w:val="23"/>
              </w:numPr>
              <w:jc w:val="both"/>
              <w:rPr>
                <w:rFonts w:eastAsiaTheme="minorEastAsia"/>
                <w:b/>
                <w:i/>
              </w:rPr>
            </w:pPr>
            <w:r>
              <w:rPr>
                <w:b/>
                <w:i/>
              </w:rPr>
              <w:t>А</w:t>
            </w:r>
            <w:r w:rsidRPr="002E0162">
              <w:rPr>
                <w:b/>
                <w:i/>
              </w:rPr>
              <w:t>дминистрации Белоусовского сельского поселения</w:t>
            </w:r>
          </w:p>
        </w:tc>
      </w:tr>
      <w:tr w:rsidR="002E0162" w:rsidRPr="007905FA" w:rsidTr="002E0162">
        <w:trPr>
          <w:tblHeader/>
        </w:trPr>
        <w:tc>
          <w:tcPr>
            <w:tcW w:w="15168" w:type="dxa"/>
            <w:gridSpan w:val="2"/>
            <w:tcBorders>
              <w:top w:val="single" w:sz="4" w:space="0" w:color="auto"/>
            </w:tcBorders>
            <w:vAlign w:val="center"/>
          </w:tcPr>
          <w:p w:rsidR="002E0162" w:rsidRPr="002E0162" w:rsidRDefault="002E0162" w:rsidP="002E0162">
            <w:pPr>
              <w:pStyle w:val="af0"/>
              <w:ind w:left="34"/>
              <w:jc w:val="both"/>
              <w:rPr>
                <w:rFonts w:eastAsiaTheme="minorEastAsia"/>
                <w:b/>
              </w:rPr>
            </w:pPr>
            <w:r>
              <w:rPr>
                <w:b/>
                <w:lang w:eastAsia="en-US"/>
              </w:rPr>
              <w:t xml:space="preserve">1. </w:t>
            </w:r>
            <w:r w:rsidRPr="002E0162">
              <w:rPr>
                <w:b/>
                <w:lang w:eastAsia="en-US"/>
              </w:rPr>
              <w:t>Нарушения установленных единых требований к бюджетному (бухгалтерскому) учету, в том числе бюджетной, бухгалтерской (финансовой) отчетности – 3 851,76</w:t>
            </w:r>
            <w:r w:rsidRPr="002E0162">
              <w:rPr>
                <w:b/>
                <w:color w:val="FF0000"/>
                <w:lang w:eastAsia="en-US"/>
              </w:rPr>
              <w:t xml:space="preserve"> </w:t>
            </w:r>
            <w:r w:rsidRPr="002E0162">
              <w:rPr>
                <w:b/>
                <w:lang w:eastAsia="en-US"/>
              </w:rPr>
              <w:t>тыс. рублей</w:t>
            </w:r>
          </w:p>
        </w:tc>
      </w:tr>
      <w:tr w:rsidR="00262517" w:rsidRPr="007905FA" w:rsidTr="00DD0DDF">
        <w:trPr>
          <w:tblHeader/>
        </w:trPr>
        <w:tc>
          <w:tcPr>
            <w:tcW w:w="2660" w:type="dxa"/>
            <w:tcBorders>
              <w:top w:val="single" w:sz="4" w:space="0" w:color="auto"/>
            </w:tcBorders>
            <w:vAlign w:val="center"/>
          </w:tcPr>
          <w:p w:rsidR="00262517" w:rsidRPr="002E0162" w:rsidRDefault="002E0162" w:rsidP="009043B5">
            <w:pPr>
              <w:jc w:val="center"/>
              <w:rPr>
                <w:rFonts w:ascii="Times New Roman" w:hAnsi="Times New Roman" w:cs="Times New Roman"/>
                <w:sz w:val="20"/>
                <w:szCs w:val="20"/>
              </w:rPr>
            </w:pPr>
            <w:r w:rsidRPr="002E0162">
              <w:rPr>
                <w:rFonts w:ascii="Times New Roman" w:hAnsi="Times New Roman" w:cs="Times New Roman"/>
                <w:sz w:val="20"/>
                <w:szCs w:val="20"/>
              </w:rPr>
              <w:t>1 843,71 тыс. рублей</w:t>
            </w:r>
          </w:p>
        </w:tc>
        <w:tc>
          <w:tcPr>
            <w:tcW w:w="12508" w:type="dxa"/>
            <w:tcBorders>
              <w:top w:val="single" w:sz="4" w:space="0" w:color="auto"/>
            </w:tcBorders>
            <w:vAlign w:val="center"/>
          </w:tcPr>
          <w:p w:rsidR="00262517" w:rsidRPr="002E0162" w:rsidRDefault="002E0162" w:rsidP="002E0162">
            <w:pPr>
              <w:contextualSpacing/>
              <w:jc w:val="both"/>
              <w:rPr>
                <w:rFonts w:ascii="Times New Roman" w:hAnsi="Times New Roman" w:cs="Times New Roman"/>
                <w:sz w:val="20"/>
                <w:szCs w:val="20"/>
              </w:rPr>
            </w:pPr>
            <w:r w:rsidRPr="002E0162">
              <w:rPr>
                <w:rFonts w:ascii="Times New Roman" w:hAnsi="Times New Roman" w:cs="Times New Roman"/>
                <w:sz w:val="20"/>
                <w:szCs w:val="20"/>
                <w:lang w:eastAsia="en-US"/>
              </w:rPr>
              <w:t>Н</w:t>
            </w:r>
            <w:r w:rsidRPr="002E0162">
              <w:rPr>
                <w:rFonts w:ascii="Times New Roman" w:eastAsia="Times New Roman" w:hAnsi="Times New Roman" w:cs="Times New Roman"/>
                <w:sz w:val="20"/>
                <w:szCs w:val="20"/>
              </w:rPr>
              <w:t>а счете 108.55 не отражены 8 земельных участков, являющихся собственностью Белоусовского сельского поселения кадастровой стоимостью 1 843 718,53 рубля.</w:t>
            </w:r>
          </w:p>
        </w:tc>
      </w:tr>
      <w:tr w:rsidR="002E0162" w:rsidRPr="007905FA" w:rsidTr="00DD0DDF">
        <w:trPr>
          <w:tblHeader/>
        </w:trPr>
        <w:tc>
          <w:tcPr>
            <w:tcW w:w="2660" w:type="dxa"/>
            <w:tcBorders>
              <w:top w:val="single" w:sz="4" w:space="0" w:color="auto"/>
            </w:tcBorders>
            <w:vAlign w:val="center"/>
          </w:tcPr>
          <w:p w:rsidR="002E0162" w:rsidRPr="002E0162" w:rsidRDefault="002E0162" w:rsidP="009043B5">
            <w:pPr>
              <w:jc w:val="center"/>
              <w:rPr>
                <w:rFonts w:ascii="Times New Roman" w:hAnsi="Times New Roman" w:cs="Times New Roman"/>
                <w:sz w:val="20"/>
                <w:szCs w:val="20"/>
              </w:rPr>
            </w:pPr>
            <w:r w:rsidRPr="002E0162">
              <w:rPr>
                <w:rFonts w:ascii="Times New Roman" w:hAnsi="Times New Roman" w:cs="Times New Roman"/>
                <w:sz w:val="20"/>
                <w:szCs w:val="20"/>
              </w:rPr>
              <w:t>2 008,05 тыс. рублей</w:t>
            </w:r>
          </w:p>
        </w:tc>
        <w:tc>
          <w:tcPr>
            <w:tcW w:w="12508" w:type="dxa"/>
            <w:tcBorders>
              <w:top w:val="single" w:sz="4" w:space="0" w:color="auto"/>
            </w:tcBorders>
            <w:vAlign w:val="center"/>
          </w:tcPr>
          <w:p w:rsidR="002E0162" w:rsidRPr="002E0162" w:rsidRDefault="002E0162" w:rsidP="002E0162">
            <w:pPr>
              <w:spacing w:line="235" w:lineRule="auto"/>
              <w:jc w:val="both"/>
              <w:rPr>
                <w:rFonts w:ascii="Times New Roman" w:hAnsi="Times New Roman" w:cs="Times New Roman"/>
                <w:sz w:val="20"/>
                <w:szCs w:val="20"/>
              </w:rPr>
            </w:pPr>
            <w:r w:rsidRPr="002E0162">
              <w:rPr>
                <w:rFonts w:ascii="Times New Roman" w:eastAsia="Times New Roman" w:hAnsi="Times New Roman" w:cs="Times New Roman"/>
                <w:sz w:val="20"/>
                <w:szCs w:val="20"/>
              </w:rPr>
              <w:t>А</w:t>
            </w:r>
            <w:r w:rsidRPr="002E0162">
              <w:rPr>
                <w:rFonts w:ascii="Times New Roman" w:hAnsi="Times New Roman" w:cs="Times New Roman"/>
                <w:sz w:val="20"/>
                <w:szCs w:val="20"/>
                <w:lang w:eastAsia="en-US"/>
              </w:rPr>
              <w:t>ктуализация стоимости земельных участков (бухгалтерский счет 103.11) с данными Росреестра не производилась в нарушение пунктов 22, 70, 71 Инструкции №157н, пунктов 17, 18, 20 ФСБУ № 256н, пункта 10 ФСБУ №84н</w:t>
            </w:r>
            <w:r w:rsidRPr="002E0162">
              <w:rPr>
                <w:rFonts w:ascii="Times New Roman" w:hAnsi="Times New Roman" w:cs="Times New Roman"/>
                <w:sz w:val="20"/>
                <w:szCs w:val="20"/>
                <w:vertAlign w:val="superscript"/>
                <w:lang w:eastAsia="en-US"/>
              </w:rPr>
              <w:footnoteReference w:id="1"/>
            </w:r>
            <w:r w:rsidRPr="002E0162">
              <w:rPr>
                <w:rFonts w:ascii="Times New Roman" w:hAnsi="Times New Roman" w:cs="Times New Roman"/>
                <w:sz w:val="20"/>
                <w:szCs w:val="20"/>
                <w:lang w:eastAsia="en-US"/>
              </w:rPr>
              <w:t xml:space="preserve"> (сумма 2008,05 тыс. рублей).</w:t>
            </w:r>
          </w:p>
        </w:tc>
      </w:tr>
      <w:tr w:rsidR="00CB62EC" w:rsidRPr="007905FA" w:rsidTr="00CB62EC">
        <w:trPr>
          <w:tblHeader/>
        </w:trPr>
        <w:tc>
          <w:tcPr>
            <w:tcW w:w="15168" w:type="dxa"/>
            <w:gridSpan w:val="2"/>
            <w:tcBorders>
              <w:top w:val="single" w:sz="4" w:space="0" w:color="auto"/>
            </w:tcBorders>
            <w:shd w:val="clear" w:color="auto" w:fill="DEEAF6" w:themeFill="accent1" w:themeFillTint="33"/>
            <w:vAlign w:val="center"/>
          </w:tcPr>
          <w:p w:rsidR="00CB62EC" w:rsidRPr="007905FA" w:rsidRDefault="00CB62EC" w:rsidP="00097369">
            <w:pPr>
              <w:jc w:val="both"/>
              <w:rPr>
                <w:rFonts w:ascii="Times New Roman" w:hAnsi="Times New Roman" w:cs="Times New Roman"/>
                <w:b/>
                <w:sz w:val="20"/>
                <w:szCs w:val="20"/>
              </w:rPr>
            </w:pPr>
          </w:p>
          <w:p w:rsidR="00CB62EC" w:rsidRPr="007905FA" w:rsidRDefault="00CB62EC" w:rsidP="00097369">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3 851,76</w:t>
            </w:r>
            <w:r w:rsidRPr="007905FA">
              <w:rPr>
                <w:rFonts w:ascii="Times New Roman" w:hAnsi="Times New Roman" w:cs="Times New Roman"/>
                <w:b/>
                <w:sz w:val="20"/>
                <w:szCs w:val="20"/>
              </w:rPr>
              <w:t xml:space="preserve"> тыс. рублей</w:t>
            </w:r>
          </w:p>
          <w:p w:rsidR="00CB62EC" w:rsidRPr="002E0162" w:rsidRDefault="00CB62EC" w:rsidP="002E0162">
            <w:pPr>
              <w:spacing w:line="235" w:lineRule="auto"/>
              <w:jc w:val="both"/>
              <w:rPr>
                <w:rFonts w:ascii="Times New Roman" w:eastAsia="Times New Roman" w:hAnsi="Times New Roman" w:cs="Times New Roman"/>
                <w:sz w:val="20"/>
                <w:szCs w:val="20"/>
              </w:rPr>
            </w:pPr>
          </w:p>
        </w:tc>
      </w:tr>
      <w:tr w:rsidR="00CB62EC" w:rsidRPr="007905FA" w:rsidTr="002E0162">
        <w:trPr>
          <w:tblHeader/>
        </w:trPr>
        <w:tc>
          <w:tcPr>
            <w:tcW w:w="15168" w:type="dxa"/>
            <w:gridSpan w:val="2"/>
            <w:tcBorders>
              <w:top w:val="single" w:sz="4" w:space="0" w:color="auto"/>
            </w:tcBorders>
            <w:vAlign w:val="center"/>
          </w:tcPr>
          <w:p w:rsidR="00CB62EC" w:rsidRPr="002E0162" w:rsidRDefault="00CB62EC" w:rsidP="002E0162">
            <w:pPr>
              <w:pStyle w:val="af0"/>
              <w:numPr>
                <w:ilvl w:val="1"/>
                <w:numId w:val="23"/>
              </w:numPr>
              <w:jc w:val="both"/>
              <w:rPr>
                <w:rFonts w:eastAsiaTheme="minorEastAsia"/>
                <w:b/>
                <w:i/>
              </w:rPr>
            </w:pPr>
            <w:r w:rsidRPr="002E0162">
              <w:rPr>
                <w:b/>
                <w:i/>
              </w:rPr>
              <w:t>Администрации Еткульского сельского поселения</w:t>
            </w:r>
          </w:p>
        </w:tc>
      </w:tr>
      <w:tr w:rsidR="00CB62EC" w:rsidRPr="007905FA" w:rsidTr="00097369">
        <w:trPr>
          <w:tblHeader/>
        </w:trPr>
        <w:tc>
          <w:tcPr>
            <w:tcW w:w="15168" w:type="dxa"/>
            <w:gridSpan w:val="2"/>
            <w:tcBorders>
              <w:top w:val="single" w:sz="4" w:space="0" w:color="auto"/>
            </w:tcBorders>
            <w:vAlign w:val="center"/>
          </w:tcPr>
          <w:p w:rsidR="00CB62EC" w:rsidRPr="008D57D1" w:rsidRDefault="00CB62EC" w:rsidP="008D57D1">
            <w:pPr>
              <w:jc w:val="both"/>
              <w:rPr>
                <w:rFonts w:ascii="Times New Roman" w:hAnsi="Times New Roman" w:cs="Times New Roman"/>
                <w:b/>
                <w:sz w:val="20"/>
                <w:szCs w:val="20"/>
              </w:rPr>
            </w:pPr>
            <w:r w:rsidRPr="008D57D1">
              <w:rPr>
                <w:rFonts w:ascii="Times New Roman" w:eastAsia="Times New Roman" w:hAnsi="Times New Roman" w:cs="Times New Roman"/>
                <w:b/>
                <w:sz w:val="20"/>
                <w:szCs w:val="20"/>
                <w:lang w:eastAsia="en-US"/>
              </w:rPr>
              <w:t>1. Нарушения установленных единых требований к бюджетному (бухгалтерскому) учету, в том числе бюджетной, бухгалтерской (финансовой) отчетности – 0,60</w:t>
            </w:r>
            <w:r w:rsidRPr="008D57D1">
              <w:rPr>
                <w:rFonts w:ascii="Times New Roman" w:eastAsia="Times New Roman" w:hAnsi="Times New Roman" w:cs="Times New Roman"/>
                <w:b/>
                <w:color w:val="FF0000"/>
                <w:sz w:val="20"/>
                <w:szCs w:val="20"/>
                <w:lang w:eastAsia="en-US"/>
              </w:rPr>
              <w:t xml:space="preserve"> </w:t>
            </w:r>
            <w:r w:rsidRPr="008D57D1">
              <w:rPr>
                <w:rFonts w:ascii="Times New Roman" w:eastAsia="Times New Roman" w:hAnsi="Times New Roman" w:cs="Times New Roman"/>
                <w:b/>
                <w:sz w:val="20"/>
                <w:szCs w:val="20"/>
                <w:lang w:eastAsia="en-US"/>
              </w:rPr>
              <w:t>рублей</w:t>
            </w:r>
          </w:p>
        </w:tc>
      </w:tr>
      <w:tr w:rsidR="00CB62EC" w:rsidRPr="007905FA" w:rsidTr="00DD0DDF">
        <w:trPr>
          <w:tblHeader/>
        </w:trPr>
        <w:tc>
          <w:tcPr>
            <w:tcW w:w="2660" w:type="dxa"/>
            <w:tcBorders>
              <w:top w:val="single" w:sz="4" w:space="0" w:color="auto"/>
            </w:tcBorders>
            <w:vAlign w:val="center"/>
          </w:tcPr>
          <w:p w:rsidR="00CB62EC" w:rsidRPr="008D57D1" w:rsidRDefault="00CB62EC" w:rsidP="009043B5">
            <w:pPr>
              <w:jc w:val="center"/>
              <w:rPr>
                <w:rFonts w:ascii="Times New Roman" w:hAnsi="Times New Roman" w:cs="Times New Roman"/>
                <w:sz w:val="20"/>
                <w:szCs w:val="20"/>
              </w:rPr>
            </w:pPr>
            <w:r w:rsidRPr="008D57D1">
              <w:rPr>
                <w:rFonts w:ascii="Times New Roman" w:hAnsi="Times New Roman" w:cs="Times New Roman"/>
                <w:sz w:val="20"/>
                <w:szCs w:val="20"/>
              </w:rPr>
              <w:t>0,001 тыс. рублей</w:t>
            </w:r>
          </w:p>
        </w:tc>
        <w:tc>
          <w:tcPr>
            <w:tcW w:w="12508" w:type="dxa"/>
            <w:tcBorders>
              <w:top w:val="single" w:sz="4" w:space="0" w:color="auto"/>
            </w:tcBorders>
            <w:vAlign w:val="center"/>
          </w:tcPr>
          <w:p w:rsidR="00CB62EC" w:rsidRPr="008D57D1" w:rsidRDefault="00CB62EC" w:rsidP="008D57D1">
            <w:pPr>
              <w:tabs>
                <w:tab w:val="left" w:pos="0"/>
              </w:tabs>
              <w:jc w:val="both"/>
              <w:rPr>
                <w:rFonts w:ascii="Times New Roman" w:hAnsi="Times New Roman" w:cs="Times New Roman"/>
                <w:b/>
                <w:sz w:val="20"/>
                <w:szCs w:val="20"/>
              </w:rPr>
            </w:pPr>
            <w:r w:rsidRPr="008D57D1">
              <w:rPr>
                <w:rFonts w:ascii="Times New Roman" w:eastAsia="Times New Roman" w:hAnsi="Times New Roman" w:cs="Times New Roman"/>
                <w:sz w:val="20"/>
                <w:szCs w:val="20"/>
              </w:rPr>
              <w:t>Согласно выписки из ЕГРН</w:t>
            </w:r>
            <w:r w:rsidRPr="008D57D1">
              <w:rPr>
                <w:rFonts w:ascii="Times New Roman" w:eastAsia="Times New Roman" w:hAnsi="Times New Roman" w:cs="Times New Roman"/>
                <w:sz w:val="20"/>
                <w:szCs w:val="20"/>
                <w:vertAlign w:val="superscript"/>
              </w:rPr>
              <w:footnoteReference w:id="2"/>
            </w:r>
            <w:r w:rsidRPr="008D57D1">
              <w:rPr>
                <w:rFonts w:ascii="Times New Roman" w:eastAsia="Times New Roman" w:hAnsi="Times New Roman" w:cs="Times New Roman"/>
                <w:sz w:val="20"/>
                <w:szCs w:val="20"/>
              </w:rPr>
              <w:t xml:space="preserve"> земельный участок 74:07:3003001:928 с кадастровой стоимостью 39,92 рублей учтен по бухгалтерскому счету 108.55 с балансовой стоимостью 39,32 рублей, что повлекло занижение балансовой стоимости по счету 108.55 на сумму 0,60 рублей.</w:t>
            </w:r>
          </w:p>
        </w:tc>
      </w:tr>
      <w:tr w:rsidR="00CB62EC" w:rsidRPr="007905FA" w:rsidTr="00CB62EC">
        <w:trPr>
          <w:tblHeader/>
        </w:trPr>
        <w:tc>
          <w:tcPr>
            <w:tcW w:w="15168" w:type="dxa"/>
            <w:gridSpan w:val="2"/>
            <w:tcBorders>
              <w:top w:val="single" w:sz="4" w:space="0" w:color="auto"/>
            </w:tcBorders>
            <w:shd w:val="clear" w:color="auto" w:fill="DEEAF6" w:themeFill="accent1" w:themeFillTint="33"/>
            <w:vAlign w:val="center"/>
          </w:tcPr>
          <w:p w:rsidR="00CB62EC" w:rsidRDefault="00CB62EC" w:rsidP="00CB62EC">
            <w:pPr>
              <w:jc w:val="both"/>
              <w:rPr>
                <w:rFonts w:ascii="Times New Roman" w:hAnsi="Times New Roman" w:cs="Times New Roman"/>
                <w:b/>
                <w:sz w:val="20"/>
                <w:szCs w:val="20"/>
              </w:rPr>
            </w:pPr>
          </w:p>
          <w:p w:rsidR="00CB62EC" w:rsidRPr="007905FA" w:rsidRDefault="00CB62EC" w:rsidP="00CB62EC">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0,001</w:t>
            </w:r>
            <w:r w:rsidRPr="007905FA">
              <w:rPr>
                <w:rFonts w:ascii="Times New Roman" w:hAnsi="Times New Roman" w:cs="Times New Roman"/>
                <w:b/>
                <w:sz w:val="20"/>
                <w:szCs w:val="20"/>
              </w:rPr>
              <w:t xml:space="preserve"> тыс. рублей</w:t>
            </w:r>
          </w:p>
          <w:p w:rsidR="00CB62EC" w:rsidRPr="008D57D1" w:rsidRDefault="00CB62EC" w:rsidP="008D57D1">
            <w:pPr>
              <w:tabs>
                <w:tab w:val="left" w:pos="0"/>
              </w:tabs>
              <w:jc w:val="both"/>
              <w:rPr>
                <w:rFonts w:ascii="Times New Roman" w:eastAsia="Times New Roman" w:hAnsi="Times New Roman" w:cs="Times New Roman"/>
                <w:sz w:val="20"/>
                <w:szCs w:val="20"/>
              </w:rPr>
            </w:pPr>
          </w:p>
        </w:tc>
      </w:tr>
      <w:tr w:rsidR="00CB62EC" w:rsidRPr="007905FA" w:rsidTr="00071C7F">
        <w:trPr>
          <w:tblHeader/>
        </w:trPr>
        <w:tc>
          <w:tcPr>
            <w:tcW w:w="15168" w:type="dxa"/>
            <w:gridSpan w:val="2"/>
            <w:tcBorders>
              <w:top w:val="single" w:sz="4" w:space="0" w:color="auto"/>
            </w:tcBorders>
            <w:shd w:val="clear" w:color="auto" w:fill="FBE4D5" w:themeFill="accent2" w:themeFillTint="33"/>
            <w:vAlign w:val="center"/>
          </w:tcPr>
          <w:p w:rsidR="00071C7F" w:rsidRDefault="00071C7F" w:rsidP="008D57D1">
            <w:pPr>
              <w:rPr>
                <w:rFonts w:ascii="Times New Roman" w:eastAsia="Arial Unicode MS" w:hAnsi="Times New Roman" w:cs="Times New Roman"/>
                <w:b/>
                <w:i/>
                <w:sz w:val="20"/>
                <w:szCs w:val="20"/>
                <w:shd w:val="clear" w:color="auto" w:fill="FBE4D5" w:themeFill="accent2" w:themeFillTint="33"/>
                <w:lang w:bidi="ru-RU"/>
              </w:rPr>
            </w:pPr>
          </w:p>
          <w:p w:rsidR="00CB62EC" w:rsidRDefault="00CB62EC" w:rsidP="008D57D1">
            <w:pPr>
              <w:rPr>
                <w:rFonts w:ascii="Times New Roman" w:eastAsia="Arial Unicode MS" w:hAnsi="Times New Roman" w:cs="Times New Roman"/>
                <w:b/>
                <w:i/>
                <w:sz w:val="20"/>
                <w:szCs w:val="20"/>
                <w:lang w:bidi="ru-RU"/>
              </w:rPr>
            </w:pPr>
            <w:r w:rsidRPr="00071C7F">
              <w:rPr>
                <w:rFonts w:ascii="Times New Roman" w:eastAsia="Arial Unicode MS" w:hAnsi="Times New Roman" w:cs="Times New Roman"/>
                <w:b/>
                <w:i/>
                <w:sz w:val="20"/>
                <w:szCs w:val="20"/>
                <w:shd w:val="clear" w:color="auto" w:fill="FBE4D5" w:themeFill="accent2" w:themeFillTint="33"/>
                <w:lang w:bidi="ru-RU"/>
              </w:rPr>
              <w:t>2. Внешняя проверка бюджетной отчетности глав</w:t>
            </w:r>
            <w:r w:rsidRPr="008D57D1">
              <w:rPr>
                <w:rFonts w:ascii="Times New Roman" w:eastAsia="Arial Unicode MS" w:hAnsi="Times New Roman" w:cs="Times New Roman"/>
                <w:b/>
                <w:i/>
                <w:sz w:val="20"/>
                <w:szCs w:val="20"/>
                <w:lang w:bidi="ru-RU"/>
              </w:rPr>
              <w:t>ных администраторов бюджетных средств  за 2023 год и подготовка заключений</w:t>
            </w:r>
          </w:p>
          <w:p w:rsidR="00071C7F" w:rsidRPr="008D57D1" w:rsidRDefault="00071C7F" w:rsidP="008D57D1">
            <w:pPr>
              <w:rPr>
                <w:rFonts w:ascii="Times New Roman" w:hAnsi="Times New Roman" w:cs="Times New Roman"/>
                <w:b/>
                <w:i/>
                <w:sz w:val="20"/>
                <w:szCs w:val="20"/>
              </w:rPr>
            </w:pPr>
          </w:p>
        </w:tc>
      </w:tr>
      <w:tr w:rsidR="00CB62EC" w:rsidRPr="007905FA" w:rsidTr="00A8402D">
        <w:trPr>
          <w:tblHeader/>
        </w:trPr>
        <w:tc>
          <w:tcPr>
            <w:tcW w:w="15168" w:type="dxa"/>
            <w:gridSpan w:val="2"/>
            <w:tcBorders>
              <w:top w:val="single" w:sz="4" w:space="0" w:color="auto"/>
            </w:tcBorders>
            <w:shd w:val="clear" w:color="auto" w:fill="DEEAF6" w:themeFill="accent1" w:themeFillTint="33"/>
            <w:vAlign w:val="center"/>
          </w:tcPr>
          <w:p w:rsidR="00CB62EC" w:rsidRPr="00A8402D" w:rsidRDefault="00CB62EC" w:rsidP="00A8402D">
            <w:pPr>
              <w:rPr>
                <w:rFonts w:ascii="Times New Roman" w:hAnsi="Times New Roman" w:cs="Times New Roman"/>
                <w:b/>
                <w:i/>
                <w:sz w:val="20"/>
                <w:szCs w:val="20"/>
              </w:rPr>
            </w:pPr>
            <w:r w:rsidRPr="00A8402D">
              <w:rPr>
                <w:rFonts w:ascii="Times New Roman" w:hAnsi="Times New Roman" w:cs="Times New Roman"/>
                <w:b/>
                <w:i/>
                <w:sz w:val="20"/>
                <w:szCs w:val="20"/>
              </w:rPr>
              <w:t xml:space="preserve">2.1. </w:t>
            </w:r>
            <w:r w:rsidRPr="00A8402D">
              <w:rPr>
                <w:rFonts w:ascii="Times New Roman" w:eastAsia="Times New Roman" w:hAnsi="Times New Roman" w:cs="Times New Roman"/>
                <w:b/>
                <w:i/>
                <w:sz w:val="20"/>
                <w:szCs w:val="20"/>
              </w:rPr>
              <w:t>Внешняя проверка годовой бюджетной отчетности Управления социальной защиты населения администрации Еткульского муниципального района за 2023 год</w:t>
            </w:r>
          </w:p>
        </w:tc>
      </w:tr>
      <w:tr w:rsidR="00CB62EC" w:rsidRPr="007905FA" w:rsidTr="00097369">
        <w:trPr>
          <w:tblHeader/>
        </w:trPr>
        <w:tc>
          <w:tcPr>
            <w:tcW w:w="15168" w:type="dxa"/>
            <w:gridSpan w:val="2"/>
            <w:tcBorders>
              <w:top w:val="single" w:sz="4" w:space="0" w:color="auto"/>
            </w:tcBorders>
            <w:vAlign w:val="center"/>
          </w:tcPr>
          <w:p w:rsidR="00CB62EC" w:rsidRPr="00A8402D" w:rsidRDefault="00CB62EC" w:rsidP="00A8402D">
            <w:pPr>
              <w:jc w:val="both"/>
              <w:rPr>
                <w:rFonts w:ascii="Times New Roman" w:hAnsi="Times New Roman" w:cs="Times New Roman"/>
                <w:b/>
                <w:sz w:val="20"/>
                <w:szCs w:val="20"/>
              </w:rPr>
            </w:pPr>
            <w:r w:rsidRPr="00A8402D">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A8402D">
              <w:rPr>
                <w:rFonts w:ascii="Times New Roman" w:eastAsia="Times New Roman" w:hAnsi="Times New Roman" w:cs="Times New Roman"/>
                <w:b/>
                <w:sz w:val="20"/>
                <w:szCs w:val="20"/>
              </w:rPr>
              <w:t>:</w:t>
            </w:r>
          </w:p>
        </w:tc>
      </w:tr>
      <w:tr w:rsidR="00CB62EC" w:rsidRPr="007905FA" w:rsidTr="00DD0DDF">
        <w:trPr>
          <w:tblHeader/>
        </w:trPr>
        <w:tc>
          <w:tcPr>
            <w:tcW w:w="2660" w:type="dxa"/>
            <w:tcBorders>
              <w:top w:val="single" w:sz="4" w:space="0" w:color="auto"/>
            </w:tcBorders>
            <w:vAlign w:val="center"/>
          </w:tcPr>
          <w:p w:rsidR="00CB62EC" w:rsidRPr="00A8402D" w:rsidRDefault="00CB62EC" w:rsidP="009043B5">
            <w:pPr>
              <w:jc w:val="center"/>
              <w:rPr>
                <w:rFonts w:ascii="Times New Roman" w:hAnsi="Times New Roman" w:cs="Times New Roman"/>
                <w:sz w:val="20"/>
                <w:szCs w:val="20"/>
              </w:rPr>
            </w:pPr>
            <w:r w:rsidRPr="00A8402D">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A8402D" w:rsidRDefault="00CB62EC" w:rsidP="00A8402D">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A8402D">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A8402D">
              <w:rPr>
                <w:rFonts w:ascii="Times New Roman" w:eastAsia="Times New Roman" w:hAnsi="Times New Roman" w:cs="Times New Roman"/>
                <w:sz w:val="20"/>
                <w:szCs w:val="20"/>
                <w:vertAlign w:val="superscript"/>
              </w:rPr>
              <w:footnoteReference w:id="3"/>
            </w:r>
            <w:r w:rsidRPr="00A8402D">
              <w:rPr>
                <w:rFonts w:ascii="Times New Roman" w:eastAsia="Times New Roman" w:hAnsi="Times New Roman" w:cs="Times New Roman"/>
                <w:sz w:val="20"/>
                <w:szCs w:val="20"/>
              </w:rPr>
              <w:t>.</w:t>
            </w:r>
          </w:p>
        </w:tc>
      </w:tr>
      <w:tr w:rsidR="00CB62EC" w:rsidRPr="007905FA" w:rsidTr="00DD0DDF">
        <w:trPr>
          <w:tblHeader/>
        </w:trPr>
        <w:tc>
          <w:tcPr>
            <w:tcW w:w="2660" w:type="dxa"/>
            <w:tcBorders>
              <w:top w:val="single" w:sz="4" w:space="0" w:color="auto"/>
            </w:tcBorders>
            <w:vAlign w:val="center"/>
          </w:tcPr>
          <w:p w:rsidR="00CB62EC" w:rsidRPr="00A8402D" w:rsidRDefault="00CB62EC" w:rsidP="009043B5">
            <w:pPr>
              <w:jc w:val="center"/>
              <w:rPr>
                <w:rFonts w:ascii="Times New Roman" w:hAnsi="Times New Roman" w:cs="Times New Roman"/>
                <w:sz w:val="20"/>
                <w:szCs w:val="20"/>
              </w:rPr>
            </w:pPr>
            <w:r w:rsidRPr="00A8402D">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CB62EC" w:rsidRPr="00A8402D" w:rsidRDefault="00CB62EC" w:rsidP="00A8402D">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A8402D">
              <w:rPr>
                <w:rFonts w:ascii="Times New Roman" w:eastAsia="Times New Roman" w:hAnsi="Times New Roman" w:cs="Times New Roman"/>
                <w:sz w:val="20"/>
                <w:szCs w:val="20"/>
              </w:rPr>
              <w:t>При формировании отчетности за 2023 год Управлением социальной защиты населения не сформированы показатели на счетах санкционирования (</w:t>
            </w:r>
            <w:hyperlink r:id="rId8" w:history="1">
              <w:r w:rsidRPr="00A8402D">
                <w:rPr>
                  <w:rFonts w:ascii="Times New Roman" w:eastAsia="Times New Roman" w:hAnsi="Times New Roman" w:cs="Times New Roman"/>
                  <w:sz w:val="20"/>
                  <w:szCs w:val="20"/>
                </w:rPr>
                <w:t>503 00</w:t>
              </w:r>
            </w:hyperlink>
            <w:r w:rsidRPr="00A8402D">
              <w:rPr>
                <w:rFonts w:ascii="Times New Roman" w:eastAsia="Times New Roman" w:hAnsi="Times New Roman" w:cs="Times New Roman"/>
                <w:sz w:val="20"/>
                <w:szCs w:val="20"/>
              </w:rPr>
              <w:t xml:space="preserve"> «Бюджетные ассигнования», </w:t>
            </w:r>
            <w:hyperlink r:id="rId9" w:history="1">
              <w:r w:rsidRPr="00A8402D">
                <w:rPr>
                  <w:rFonts w:ascii="Times New Roman" w:eastAsia="Times New Roman" w:hAnsi="Times New Roman" w:cs="Times New Roman"/>
                  <w:sz w:val="20"/>
                  <w:szCs w:val="20"/>
                </w:rPr>
                <w:t>501 00</w:t>
              </w:r>
            </w:hyperlink>
            <w:r w:rsidRPr="00A8402D">
              <w:rPr>
                <w:rFonts w:ascii="Times New Roman" w:eastAsia="Times New Roman" w:hAnsi="Times New Roman" w:cs="Times New Roman"/>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Еткульского муниципального района (№539 от 27.12.2023г) на 2024 год и плановый период 2025 и 2026 годов. В результате в нарушение пункта 70 Инструкции №191н указанные показатели бюджетных ассигнований и лимитов бюджетных обязательств не отражены в графах 4 и 5 </w:t>
            </w:r>
            <w:hyperlink r:id="rId10" w:history="1">
              <w:r w:rsidRPr="00A8402D">
                <w:rPr>
                  <w:rFonts w:ascii="Times New Roman" w:eastAsia="Times New Roman" w:hAnsi="Times New Roman" w:cs="Times New Roman"/>
                  <w:sz w:val="20"/>
                  <w:szCs w:val="20"/>
                </w:rPr>
                <w:t>раздела 3</w:t>
              </w:r>
            </w:hyperlink>
            <w:r w:rsidRPr="00A8402D">
              <w:rPr>
                <w:rFonts w:ascii="Times New Roman" w:eastAsia="Times New Roman" w:hAnsi="Times New Roman" w:cs="Times New Roman"/>
                <w:sz w:val="20"/>
                <w:szCs w:val="20"/>
              </w:rPr>
              <w:t xml:space="preserve"> Отчета о бюджетных обязательствах (ф. 0503128).</w:t>
            </w:r>
          </w:p>
        </w:tc>
      </w:tr>
      <w:tr w:rsidR="00CB62EC" w:rsidRPr="007905FA" w:rsidTr="00DD0DDF">
        <w:trPr>
          <w:tblHeader/>
        </w:trPr>
        <w:tc>
          <w:tcPr>
            <w:tcW w:w="2660" w:type="dxa"/>
            <w:tcBorders>
              <w:top w:val="single" w:sz="4" w:space="0" w:color="auto"/>
            </w:tcBorders>
            <w:vAlign w:val="center"/>
          </w:tcPr>
          <w:p w:rsidR="00CB62EC" w:rsidRPr="00A8402D" w:rsidRDefault="00CB62EC" w:rsidP="009043B5">
            <w:pPr>
              <w:jc w:val="center"/>
              <w:rPr>
                <w:rFonts w:ascii="Times New Roman" w:hAnsi="Times New Roman" w:cs="Times New Roman"/>
                <w:sz w:val="20"/>
                <w:szCs w:val="20"/>
              </w:rPr>
            </w:pPr>
            <w:r w:rsidRPr="00A8402D">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A8402D" w:rsidRDefault="00CB62EC" w:rsidP="00A8402D">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A8402D">
              <w:rPr>
                <w:rFonts w:ascii="Times New Roman" w:eastAsia="Times New Roman" w:hAnsi="Times New Roman" w:cs="Times New Roman"/>
                <w:sz w:val="20"/>
                <w:szCs w:val="20"/>
              </w:rPr>
              <w:t>Согласно подпункту 9.7 Письма Минфина России, Казначейства России от 11.01.2024 №№ 02-06-06/950, 07-04-05/02-253 формирование показателей Сведений о принятых и неисполненных обязательствах получателя бюджетных средств (ф.0503175) осуществляется 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(отчетного) финансового года по расходам" Отчета (ф.0503128), размер которых составляет менее 100 млн. рублей, показатели в разделах 1 и 2 Сведений (ф.0503175) не отражаются.  Таким образом, раздел 1 Сведений о принятых и неисполненных обязательствах получателя бюджетных средств (ф.0503175) не заполняется.</w:t>
            </w:r>
          </w:p>
        </w:tc>
      </w:tr>
      <w:tr w:rsidR="00CB62EC" w:rsidRPr="007905FA" w:rsidTr="00DD0DDF">
        <w:trPr>
          <w:tblHeader/>
        </w:trPr>
        <w:tc>
          <w:tcPr>
            <w:tcW w:w="2660" w:type="dxa"/>
            <w:tcBorders>
              <w:top w:val="single" w:sz="4" w:space="0" w:color="auto"/>
            </w:tcBorders>
            <w:vAlign w:val="center"/>
          </w:tcPr>
          <w:p w:rsidR="00CB62EC" w:rsidRPr="00A8402D" w:rsidRDefault="00CB62EC" w:rsidP="009043B5">
            <w:pPr>
              <w:jc w:val="center"/>
              <w:rPr>
                <w:rFonts w:ascii="Times New Roman" w:hAnsi="Times New Roman" w:cs="Times New Roman"/>
                <w:sz w:val="20"/>
                <w:szCs w:val="20"/>
              </w:rPr>
            </w:pPr>
            <w:r w:rsidRPr="00A8402D">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A8402D" w:rsidRDefault="00CB62EC" w:rsidP="00A8402D">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A8402D">
              <w:rPr>
                <w:rFonts w:ascii="Times New Roman" w:eastAsia="Times New Roman" w:hAnsi="Times New Roman" w:cs="Times New Roman"/>
                <w:sz w:val="20"/>
                <w:szCs w:val="20"/>
              </w:rPr>
              <w:t>В результате внешней проверки годовой бюджетной отчетности ГАБС установлено, что обороты Главной книги (ф.0504072) не соответствуют отдельным формам бюджетной отчетности за 2023 год. Составление бухгалтерской (финансовой) отчетности не на основе данных, содержащихся в регистрах бухгалтерского учета является грубым нарушением требований к бухгалтерскому учету, в том числе к бухгалтерской (финансовой) отчетности и образует состав административного правонарушения, ответственность за которое установлена частью 4 статьи 15.15.6 Кодекса Российской Федерации об административных правонарушениях.</w:t>
            </w:r>
          </w:p>
        </w:tc>
      </w:tr>
      <w:tr w:rsidR="00CB62EC" w:rsidRPr="007905FA" w:rsidTr="00097369">
        <w:trPr>
          <w:tblHeader/>
        </w:trPr>
        <w:tc>
          <w:tcPr>
            <w:tcW w:w="15168" w:type="dxa"/>
            <w:gridSpan w:val="2"/>
            <w:tcBorders>
              <w:top w:val="single" w:sz="4" w:space="0" w:color="auto"/>
            </w:tcBorders>
            <w:vAlign w:val="center"/>
          </w:tcPr>
          <w:p w:rsidR="00CB62EC" w:rsidRPr="00A8402D" w:rsidRDefault="00CB62EC" w:rsidP="00A8402D">
            <w:pPr>
              <w:jc w:val="both"/>
              <w:rPr>
                <w:rFonts w:ascii="Times New Roman" w:hAnsi="Times New Roman" w:cs="Times New Roman"/>
                <w:b/>
                <w:sz w:val="20"/>
                <w:szCs w:val="20"/>
              </w:rPr>
            </w:pPr>
            <w:r w:rsidRPr="00A8402D">
              <w:rPr>
                <w:rFonts w:ascii="Times New Roman" w:eastAsia="Times New Roman" w:hAnsi="Times New Roman" w:cs="Times New Roman"/>
                <w:b/>
                <w:sz w:val="20"/>
                <w:szCs w:val="20"/>
              </w:rPr>
              <w:t>2. Нарушения в ходе исполнения бюджета – 2,3 тыс. рублей (в том числе неэффективные / безрезультативные расходы бюджета – 2,3 тыс. рублей):</w:t>
            </w:r>
          </w:p>
        </w:tc>
      </w:tr>
      <w:tr w:rsidR="00CB62EC" w:rsidRPr="007905FA" w:rsidTr="00DD0DDF">
        <w:trPr>
          <w:tblHeader/>
        </w:trPr>
        <w:tc>
          <w:tcPr>
            <w:tcW w:w="2660" w:type="dxa"/>
            <w:tcBorders>
              <w:top w:val="single" w:sz="4" w:space="0" w:color="auto"/>
            </w:tcBorders>
            <w:vAlign w:val="center"/>
          </w:tcPr>
          <w:p w:rsidR="00CB62EC" w:rsidRPr="00A8402D" w:rsidRDefault="00CB62EC" w:rsidP="009043B5">
            <w:pPr>
              <w:jc w:val="center"/>
              <w:rPr>
                <w:rFonts w:ascii="Times New Roman" w:hAnsi="Times New Roman" w:cs="Times New Roman"/>
                <w:sz w:val="20"/>
                <w:szCs w:val="20"/>
              </w:rPr>
            </w:pPr>
            <w:r w:rsidRPr="00A8402D">
              <w:rPr>
                <w:rFonts w:ascii="Times New Roman" w:hAnsi="Times New Roman" w:cs="Times New Roman"/>
                <w:sz w:val="20"/>
                <w:szCs w:val="20"/>
              </w:rPr>
              <w:t>2,3</w:t>
            </w:r>
            <w:r>
              <w:rPr>
                <w:rFonts w:ascii="Times New Roman" w:hAnsi="Times New Roman" w:cs="Times New Roman"/>
                <w:sz w:val="20"/>
                <w:szCs w:val="20"/>
              </w:rPr>
              <w:t>0</w:t>
            </w:r>
            <w:r w:rsidRPr="00A8402D">
              <w:rPr>
                <w:rFonts w:ascii="Times New Roman" w:hAnsi="Times New Roman" w:cs="Times New Roman"/>
                <w:sz w:val="20"/>
                <w:szCs w:val="20"/>
              </w:rPr>
              <w:t xml:space="preserve"> тыс. рублей</w:t>
            </w:r>
          </w:p>
        </w:tc>
        <w:tc>
          <w:tcPr>
            <w:tcW w:w="12508" w:type="dxa"/>
            <w:tcBorders>
              <w:top w:val="single" w:sz="4" w:space="0" w:color="auto"/>
            </w:tcBorders>
            <w:vAlign w:val="center"/>
          </w:tcPr>
          <w:p w:rsidR="00CB62EC" w:rsidRPr="00A8402D" w:rsidRDefault="00CB62EC" w:rsidP="00704A62">
            <w:pPr>
              <w:tabs>
                <w:tab w:val="left" w:pos="851"/>
                <w:tab w:val="left" w:pos="993"/>
                <w:tab w:val="left" w:pos="1276"/>
                <w:tab w:val="left" w:pos="6660"/>
                <w:tab w:val="right" w:pos="10205"/>
              </w:tabs>
              <w:jc w:val="both"/>
              <w:rPr>
                <w:rFonts w:ascii="Times New Roman" w:hAnsi="Times New Roman" w:cs="Times New Roman"/>
                <w:b/>
                <w:sz w:val="20"/>
                <w:szCs w:val="20"/>
              </w:rPr>
            </w:pPr>
            <w:r w:rsidRPr="00A8402D">
              <w:rPr>
                <w:rFonts w:ascii="Times New Roman" w:eastAsia="Times New Roman" w:hAnsi="Times New Roman" w:cs="Times New Roman"/>
                <w:sz w:val="20"/>
                <w:szCs w:val="20"/>
              </w:rPr>
              <w:t>Согласно Сведениям об исполнении судебных решений по денежным обязательствам (ф. 0503296),  в УСЗН в 2023 году расходы по оплате судебных решений произведены в размере 2,30 тыс. рублей. Указанные расходы при исполнении бюджета, в силу статьи 34 Бюджетного кодекса РФ, нарушают принцип эффективности использования бюджетных средств, так как не способствуют достижению заданного результата деятельности с использованием наименьшего объема средств (экономности) и (или) достижения наилучшего результата с использованием определенного бюджетом объема средств (результативности).</w:t>
            </w:r>
          </w:p>
        </w:tc>
      </w:tr>
      <w:tr w:rsidR="00434A86" w:rsidRPr="007905FA" w:rsidTr="00434A86">
        <w:trPr>
          <w:tblHeader/>
        </w:trPr>
        <w:tc>
          <w:tcPr>
            <w:tcW w:w="15168" w:type="dxa"/>
            <w:gridSpan w:val="2"/>
            <w:tcBorders>
              <w:top w:val="single" w:sz="4" w:space="0" w:color="auto"/>
            </w:tcBorders>
            <w:shd w:val="clear" w:color="auto" w:fill="DEEAF6" w:themeFill="accent1" w:themeFillTint="33"/>
            <w:vAlign w:val="center"/>
          </w:tcPr>
          <w:p w:rsidR="00434A86" w:rsidRDefault="00434A86" w:rsidP="00434A86">
            <w:pPr>
              <w:jc w:val="both"/>
              <w:rPr>
                <w:rFonts w:ascii="Times New Roman" w:hAnsi="Times New Roman" w:cs="Times New Roman"/>
                <w:b/>
                <w:sz w:val="20"/>
                <w:szCs w:val="20"/>
              </w:rPr>
            </w:pPr>
          </w:p>
          <w:p w:rsidR="00434A86" w:rsidRPr="007905FA" w:rsidRDefault="00434A86" w:rsidP="00434A86">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2,30</w:t>
            </w:r>
            <w:r w:rsidRPr="007905FA">
              <w:rPr>
                <w:rFonts w:ascii="Times New Roman" w:hAnsi="Times New Roman" w:cs="Times New Roman"/>
                <w:b/>
                <w:sz w:val="20"/>
                <w:szCs w:val="20"/>
              </w:rPr>
              <w:t xml:space="preserve"> тыс. рублей</w:t>
            </w:r>
          </w:p>
          <w:p w:rsidR="00434A86" w:rsidRPr="00A8402D" w:rsidRDefault="00434A86" w:rsidP="00704A62">
            <w:pPr>
              <w:tabs>
                <w:tab w:val="left" w:pos="851"/>
                <w:tab w:val="left" w:pos="993"/>
                <w:tab w:val="left" w:pos="1276"/>
                <w:tab w:val="left" w:pos="6660"/>
                <w:tab w:val="right" w:pos="10205"/>
              </w:tabs>
              <w:jc w:val="both"/>
              <w:rPr>
                <w:rFonts w:ascii="Times New Roman" w:eastAsia="Times New Roman" w:hAnsi="Times New Roman" w:cs="Times New Roman"/>
                <w:sz w:val="20"/>
                <w:szCs w:val="20"/>
              </w:rPr>
            </w:pPr>
          </w:p>
        </w:tc>
      </w:tr>
      <w:tr w:rsidR="00CB62EC" w:rsidRPr="007905FA" w:rsidTr="000E0E10">
        <w:trPr>
          <w:tblHeader/>
        </w:trPr>
        <w:tc>
          <w:tcPr>
            <w:tcW w:w="15168" w:type="dxa"/>
            <w:gridSpan w:val="2"/>
            <w:tcBorders>
              <w:top w:val="single" w:sz="4" w:space="0" w:color="auto"/>
            </w:tcBorders>
            <w:shd w:val="clear" w:color="auto" w:fill="DEEAF6" w:themeFill="accent1" w:themeFillTint="33"/>
            <w:vAlign w:val="center"/>
          </w:tcPr>
          <w:p w:rsidR="00CB62EC" w:rsidRPr="000E0E10" w:rsidRDefault="00CB62EC" w:rsidP="000E0E10">
            <w:pPr>
              <w:rPr>
                <w:rFonts w:ascii="Times New Roman" w:hAnsi="Times New Roman" w:cs="Times New Roman"/>
                <w:b/>
                <w:i/>
                <w:sz w:val="20"/>
                <w:szCs w:val="20"/>
              </w:rPr>
            </w:pPr>
            <w:r w:rsidRPr="000E0E10">
              <w:rPr>
                <w:rFonts w:ascii="Times New Roman" w:hAnsi="Times New Roman" w:cs="Times New Roman"/>
                <w:b/>
                <w:i/>
                <w:sz w:val="20"/>
                <w:szCs w:val="20"/>
              </w:rPr>
              <w:t xml:space="preserve">2.2. </w:t>
            </w:r>
            <w:r w:rsidRPr="000E0E10">
              <w:rPr>
                <w:rFonts w:ascii="Times New Roman" w:eastAsia="Times New Roman" w:hAnsi="Times New Roman" w:cs="Times New Roman"/>
                <w:b/>
                <w:i/>
                <w:sz w:val="20"/>
                <w:szCs w:val="20"/>
              </w:rPr>
              <w:t>Внешняя проверка годовой бюджетной отчетности МКУ «Служба жилищно-коммунального хозяйства и инженерной инфраструктуры» за 2023 год</w:t>
            </w:r>
          </w:p>
        </w:tc>
      </w:tr>
      <w:tr w:rsidR="00CB62EC" w:rsidRPr="007905FA" w:rsidTr="00097369">
        <w:trPr>
          <w:tblHeader/>
        </w:trPr>
        <w:tc>
          <w:tcPr>
            <w:tcW w:w="15168" w:type="dxa"/>
            <w:gridSpan w:val="2"/>
            <w:tcBorders>
              <w:top w:val="single" w:sz="4" w:space="0" w:color="auto"/>
            </w:tcBorders>
            <w:vAlign w:val="center"/>
          </w:tcPr>
          <w:p w:rsidR="00CB62EC" w:rsidRPr="007905FA" w:rsidRDefault="00CB62EC" w:rsidP="000E0E10">
            <w:pPr>
              <w:rPr>
                <w:rFonts w:ascii="Times New Roman" w:hAnsi="Times New Roman" w:cs="Times New Roman"/>
                <w:b/>
                <w:sz w:val="20"/>
                <w:szCs w:val="20"/>
              </w:rPr>
            </w:pPr>
            <w:r w:rsidRPr="000E0E10">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0E0E10">
              <w:rPr>
                <w:rFonts w:ascii="Times New Roman" w:eastAsia="Times New Roman" w:hAnsi="Times New Roman" w:cs="Times New Roman"/>
                <w:b/>
                <w:sz w:val="20"/>
                <w:szCs w:val="20"/>
              </w:rPr>
              <w:t>:</w:t>
            </w:r>
          </w:p>
        </w:tc>
      </w:tr>
      <w:tr w:rsidR="00CB62EC" w:rsidRPr="007905FA" w:rsidTr="00DD0DDF">
        <w:trPr>
          <w:tblHeader/>
        </w:trPr>
        <w:tc>
          <w:tcPr>
            <w:tcW w:w="2660" w:type="dxa"/>
            <w:tcBorders>
              <w:top w:val="single" w:sz="4" w:space="0" w:color="auto"/>
            </w:tcBorders>
            <w:vAlign w:val="center"/>
          </w:tcPr>
          <w:p w:rsidR="00CB62EC" w:rsidRPr="00D33629" w:rsidRDefault="00CB62EC" w:rsidP="009043B5">
            <w:pPr>
              <w:jc w:val="center"/>
              <w:rPr>
                <w:rFonts w:ascii="Times New Roman" w:hAnsi="Times New Roman" w:cs="Times New Roman"/>
                <w:b/>
                <w:sz w:val="20"/>
                <w:szCs w:val="20"/>
              </w:rPr>
            </w:pPr>
            <w:r w:rsidRPr="00D33629">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D33629" w:rsidRDefault="00CB62EC" w:rsidP="000E0E10">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0E0E10">
              <w:rPr>
                <w:rFonts w:ascii="Times New Roman" w:eastAsia="Times New Roman" w:hAnsi="Times New Roman" w:cs="Times New Roman"/>
                <w:sz w:val="20"/>
                <w:szCs w:val="20"/>
              </w:rPr>
              <w:t>При сверке Главной книги на 01.01.2024 и раздела 1 формы 0503128 «Отчет о принятых обязательствах» установлены расхождения по счетам 501.00 и 503.00. Данный факт свидетельствует о неверном учете на счетах санкционирования, что повлекло искажение показателей в форме 0503128 по счету 501 00 на 0,4% (971 607,94 рублей).</w:t>
            </w:r>
          </w:p>
        </w:tc>
      </w:tr>
      <w:tr w:rsidR="00CB62EC" w:rsidRPr="007905FA" w:rsidTr="00DD0DDF">
        <w:trPr>
          <w:tblHeader/>
        </w:trPr>
        <w:tc>
          <w:tcPr>
            <w:tcW w:w="2660" w:type="dxa"/>
            <w:tcBorders>
              <w:top w:val="single" w:sz="4" w:space="0" w:color="auto"/>
            </w:tcBorders>
            <w:vAlign w:val="center"/>
          </w:tcPr>
          <w:p w:rsidR="00CB62EC" w:rsidRPr="00D33629" w:rsidRDefault="00CB62EC" w:rsidP="009043B5">
            <w:pPr>
              <w:jc w:val="center"/>
              <w:rPr>
                <w:rFonts w:ascii="Times New Roman" w:hAnsi="Times New Roman" w:cs="Times New Roman"/>
                <w:b/>
                <w:sz w:val="20"/>
                <w:szCs w:val="20"/>
              </w:rPr>
            </w:pPr>
            <w:r w:rsidRPr="00D33629">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D33629" w:rsidRDefault="00CB62EC" w:rsidP="000E0E10">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0E0E10">
              <w:rPr>
                <w:rFonts w:ascii="Times New Roman" w:hAnsi="Times New Roman" w:cs="Times New Roman"/>
                <w:sz w:val="20"/>
                <w:szCs w:val="20"/>
                <w:lang w:eastAsia="en-US"/>
              </w:rPr>
              <w:t>При сопоставлении показателей Главной книги и формы 0503168 «Сведения о движении нефинансовых активов» выявлены расхождения по счетам 101.Х4, 101.Х6, 104.ХХ</w:t>
            </w:r>
            <w:r w:rsidRPr="000E0E10">
              <w:rPr>
                <w:rFonts w:ascii="Times New Roman" w:eastAsia="Times New Roman" w:hAnsi="Times New Roman" w:cs="Times New Roman"/>
                <w:sz w:val="20"/>
                <w:szCs w:val="20"/>
              </w:rPr>
              <w:t>.</w:t>
            </w:r>
          </w:p>
        </w:tc>
      </w:tr>
      <w:tr w:rsidR="00CB62EC" w:rsidRPr="007905FA" w:rsidTr="00DD0DDF">
        <w:trPr>
          <w:tblHeader/>
        </w:trPr>
        <w:tc>
          <w:tcPr>
            <w:tcW w:w="2660" w:type="dxa"/>
            <w:tcBorders>
              <w:top w:val="single" w:sz="4" w:space="0" w:color="auto"/>
            </w:tcBorders>
            <w:vAlign w:val="center"/>
          </w:tcPr>
          <w:p w:rsidR="00CB62EC" w:rsidRPr="00D33629" w:rsidRDefault="00CB62EC" w:rsidP="009043B5">
            <w:pPr>
              <w:jc w:val="center"/>
              <w:rPr>
                <w:rFonts w:ascii="Times New Roman" w:hAnsi="Times New Roman" w:cs="Times New Roman"/>
                <w:b/>
                <w:sz w:val="20"/>
                <w:szCs w:val="20"/>
              </w:rPr>
            </w:pPr>
            <w:r w:rsidRPr="00D33629">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D33629" w:rsidRDefault="00CB62EC" w:rsidP="000E0E10">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0E0E10">
              <w:rPr>
                <w:rFonts w:ascii="Times New Roman" w:eastAsia="Times New Roman" w:hAnsi="Times New Roman" w:cs="Times New Roman"/>
                <w:sz w:val="20"/>
                <w:szCs w:val="20"/>
              </w:rPr>
              <w:t>При сопоставлении показателей Главной книги и формы 0503130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выявлены расхождения по счету 010900000 на конец года в размере 517,00 рублей, тогда как в форме 0503130 сумма на конец года не отражена.</w:t>
            </w:r>
          </w:p>
        </w:tc>
      </w:tr>
      <w:tr w:rsidR="00CB62EC" w:rsidRPr="007905FA" w:rsidTr="00DD0DDF">
        <w:trPr>
          <w:tblHeader/>
        </w:trPr>
        <w:tc>
          <w:tcPr>
            <w:tcW w:w="2660" w:type="dxa"/>
            <w:tcBorders>
              <w:top w:val="single" w:sz="4" w:space="0" w:color="auto"/>
            </w:tcBorders>
            <w:vAlign w:val="center"/>
          </w:tcPr>
          <w:p w:rsidR="00CB62EC" w:rsidRPr="00D33629" w:rsidRDefault="00CB62EC" w:rsidP="009043B5">
            <w:pPr>
              <w:jc w:val="center"/>
              <w:rPr>
                <w:rFonts w:ascii="Times New Roman" w:hAnsi="Times New Roman" w:cs="Times New Roman"/>
                <w:b/>
                <w:sz w:val="20"/>
                <w:szCs w:val="20"/>
              </w:rPr>
            </w:pPr>
            <w:r w:rsidRPr="00D33629">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CB62EC" w:rsidRPr="00D33629" w:rsidRDefault="00CB62EC" w:rsidP="000E0E10">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0E0E10">
              <w:rPr>
                <w:rFonts w:ascii="Times New Roman" w:eastAsia="Times New Roman" w:hAnsi="Times New Roman" w:cs="Times New Roman"/>
                <w:sz w:val="20"/>
                <w:szCs w:val="20"/>
              </w:rPr>
              <w:t>При сверке Главной книги на 01.01.2024 и формы ф.0503169 «Сведения по дебиторской и кредиторской задолженности» установлены расхождения по счетам 205.00, 303.00, 302.00. Данные показатели, отраженные в таблице №5 свидетельствуют о занижении показателей в форме 0503169, а именно: дебиторская задолженность на начало отчетного периода по счету 1 205 00 000 на 1,0% (5 737 061,80 рубль), по счету 1 303 00 000 на 0,8% (10,79 рублей); дебиторская задолженность на конец отчетного периода по счету 1 205 00 000 занижена на 53,0% (399 371 664,37 рубля); кредиторская задолженность на начало отчетного периода по счету 1 303 00 000 на 100% (10,79 рублей); кредиторская задолженность на конец отчетного периода по счету 1 302 00 000 занижена на 100% (69366,27 рублей).</w:t>
            </w:r>
            <w:r w:rsidRPr="00D33629">
              <w:rPr>
                <w:rFonts w:ascii="Times New Roman" w:eastAsia="Times New Roman" w:hAnsi="Times New Roman" w:cs="Times New Roman"/>
                <w:sz w:val="20"/>
                <w:szCs w:val="20"/>
              </w:rPr>
              <w:t xml:space="preserve"> </w:t>
            </w:r>
            <w:r w:rsidRPr="000E0E10">
              <w:rPr>
                <w:rFonts w:ascii="Times New Roman" w:eastAsia="Times New Roman" w:hAnsi="Times New Roman" w:cs="Times New Roman"/>
                <w:sz w:val="20"/>
                <w:szCs w:val="20"/>
              </w:rPr>
              <w:t>В результате установлено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w:t>
            </w:r>
          </w:p>
        </w:tc>
      </w:tr>
      <w:tr w:rsidR="00CB62EC" w:rsidRPr="007905FA" w:rsidTr="00DD0DDF">
        <w:trPr>
          <w:tblHeader/>
        </w:trPr>
        <w:tc>
          <w:tcPr>
            <w:tcW w:w="2660" w:type="dxa"/>
            <w:tcBorders>
              <w:top w:val="single" w:sz="4" w:space="0" w:color="auto"/>
            </w:tcBorders>
            <w:vAlign w:val="center"/>
          </w:tcPr>
          <w:p w:rsidR="00CB62EC" w:rsidRPr="00D33629" w:rsidRDefault="00CB62EC" w:rsidP="009043B5">
            <w:pPr>
              <w:jc w:val="center"/>
              <w:rPr>
                <w:rFonts w:ascii="Times New Roman" w:hAnsi="Times New Roman" w:cs="Times New Roman"/>
                <w:b/>
                <w:sz w:val="20"/>
                <w:szCs w:val="20"/>
              </w:rPr>
            </w:pPr>
            <w:r w:rsidRPr="00D33629">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D33629" w:rsidRDefault="00CB62EC" w:rsidP="00D3362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D33629">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D33629">
              <w:rPr>
                <w:rFonts w:ascii="Times New Roman" w:eastAsia="Times New Roman" w:hAnsi="Times New Roman" w:cs="Times New Roman"/>
                <w:sz w:val="20"/>
                <w:szCs w:val="20"/>
                <w:vertAlign w:val="superscript"/>
              </w:rPr>
              <w:footnoteReference w:id="4"/>
            </w:r>
            <w:r w:rsidRPr="00D33629">
              <w:rPr>
                <w:rFonts w:ascii="Times New Roman" w:eastAsia="Times New Roman" w:hAnsi="Times New Roman" w:cs="Times New Roman"/>
                <w:sz w:val="20"/>
                <w:szCs w:val="20"/>
              </w:rPr>
              <w:t>.</w:t>
            </w:r>
          </w:p>
        </w:tc>
      </w:tr>
      <w:tr w:rsidR="00CB62EC" w:rsidRPr="007905FA" w:rsidTr="00DD0DDF">
        <w:trPr>
          <w:tblHeader/>
        </w:trPr>
        <w:tc>
          <w:tcPr>
            <w:tcW w:w="2660" w:type="dxa"/>
            <w:tcBorders>
              <w:top w:val="single" w:sz="4" w:space="0" w:color="auto"/>
            </w:tcBorders>
            <w:vAlign w:val="center"/>
          </w:tcPr>
          <w:p w:rsidR="00CB62EC" w:rsidRPr="00D33629" w:rsidRDefault="00CB62EC" w:rsidP="009043B5">
            <w:pPr>
              <w:jc w:val="center"/>
              <w:rPr>
                <w:rFonts w:ascii="Times New Roman" w:hAnsi="Times New Roman" w:cs="Times New Roman"/>
                <w:b/>
                <w:sz w:val="20"/>
                <w:szCs w:val="20"/>
              </w:rPr>
            </w:pPr>
            <w:r w:rsidRPr="00D33629">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D33629" w:rsidRDefault="00CB62EC" w:rsidP="00D3362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D33629">
              <w:rPr>
                <w:rFonts w:ascii="Times New Roman" w:eastAsia="Times New Roman" w:hAnsi="Times New Roman" w:cs="Times New Roman"/>
                <w:sz w:val="20"/>
                <w:szCs w:val="20"/>
              </w:rPr>
              <w:t>В нарушение п. 155 Инструкции №191н Таблица №3</w:t>
            </w:r>
            <w:r w:rsidRPr="00D33629">
              <w:rPr>
                <w:rFonts w:ascii="Times New Roman" w:eastAsia="Times New Roman" w:hAnsi="Times New Roman" w:cs="Times New Roman"/>
                <w:sz w:val="20"/>
                <w:szCs w:val="20"/>
                <w:vertAlign w:val="superscript"/>
              </w:rPr>
              <w:footnoteReference w:id="5"/>
            </w:r>
            <w:r w:rsidRPr="00D33629">
              <w:rPr>
                <w:rFonts w:ascii="Times New Roman" w:eastAsia="Times New Roman" w:hAnsi="Times New Roman" w:cs="Times New Roman"/>
                <w:sz w:val="20"/>
                <w:szCs w:val="20"/>
              </w:rPr>
              <w:t xml:space="preserve"> Раздела 3 «Анализ отчета об исполнении бюджета субъектом бюджетной отчетности» не представлена, в Разделе 3 отсутствует ссылка на данную таблицу, отсутствует в текстовой части Раздела 3 Пояснительной записки информация об исполнении текстовых статей закона (решения) о бюджете.</w:t>
            </w:r>
          </w:p>
        </w:tc>
      </w:tr>
      <w:tr w:rsidR="00CB62EC" w:rsidRPr="007905FA" w:rsidTr="00DD0DDF">
        <w:trPr>
          <w:tblHeader/>
        </w:trPr>
        <w:tc>
          <w:tcPr>
            <w:tcW w:w="2660" w:type="dxa"/>
            <w:tcBorders>
              <w:top w:val="single" w:sz="4" w:space="0" w:color="auto"/>
            </w:tcBorders>
            <w:vAlign w:val="center"/>
          </w:tcPr>
          <w:p w:rsidR="00CB62EC" w:rsidRPr="00D33629" w:rsidRDefault="00CB62EC" w:rsidP="009043B5">
            <w:pPr>
              <w:jc w:val="center"/>
              <w:rPr>
                <w:rFonts w:ascii="Times New Roman" w:hAnsi="Times New Roman" w:cs="Times New Roman"/>
                <w:b/>
                <w:sz w:val="20"/>
                <w:szCs w:val="20"/>
              </w:rPr>
            </w:pPr>
            <w:r w:rsidRPr="00D33629">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D33629" w:rsidRDefault="00CB62EC" w:rsidP="00D3362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D33629">
              <w:rPr>
                <w:rFonts w:ascii="Times New Roman" w:eastAsia="Times New Roman" w:hAnsi="Times New Roman" w:cs="Times New Roman"/>
                <w:sz w:val="20"/>
                <w:szCs w:val="20"/>
              </w:rPr>
              <w:t>Отчет ф. 0503128 заполнен с нарушением п. 72.1 Инструкции 191н. В графе 8 «Принятые бюджетные обязательства с применением конкурентных способов» по КБК 648 0408 47100S6160 000 неверно отражена сумма 7 362 797,70 рублей, в то время как фактически по результатам торгов заключен контракт и приняты обязательства на сумму 9 559 229,70 рублей.</w:t>
            </w:r>
          </w:p>
        </w:tc>
      </w:tr>
      <w:tr w:rsidR="00CB62EC" w:rsidRPr="007905FA" w:rsidTr="00DD0DDF">
        <w:trPr>
          <w:tblHeader/>
        </w:trPr>
        <w:tc>
          <w:tcPr>
            <w:tcW w:w="2660" w:type="dxa"/>
            <w:tcBorders>
              <w:top w:val="single" w:sz="4" w:space="0" w:color="auto"/>
            </w:tcBorders>
            <w:vAlign w:val="center"/>
          </w:tcPr>
          <w:p w:rsidR="00CB62EC" w:rsidRPr="00D33629" w:rsidRDefault="00CB62EC" w:rsidP="009043B5">
            <w:pPr>
              <w:jc w:val="center"/>
              <w:rPr>
                <w:rFonts w:ascii="Times New Roman" w:hAnsi="Times New Roman" w:cs="Times New Roman"/>
                <w:b/>
                <w:sz w:val="20"/>
                <w:szCs w:val="20"/>
              </w:rPr>
            </w:pPr>
            <w:r w:rsidRPr="00D33629">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D33629" w:rsidRDefault="00CB62EC" w:rsidP="00D3362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D33629">
              <w:rPr>
                <w:rFonts w:ascii="Times New Roman" w:eastAsia="Times New Roman" w:hAnsi="Times New Roman" w:cs="Times New Roman"/>
                <w:sz w:val="20"/>
                <w:szCs w:val="20"/>
              </w:rPr>
              <w:t>При формировании отчетности за 2023 год не сформированы показатели на счетах санкционирования (503 00 «Бюджетные ассигнования», 501 00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Еткульского муниципального района (от 27.12.2023 №539) на 2024 год и плановый период 2025 и 2026 годов. В результате в нарушение пункта 70 Инструкции №191н указанные показатели бюджетных ассигнований и лимитов бюджетных обязательств не отражены в графах 4 и 5 раздела 3 Отчета о бюджетных обязательствах (ф. 0503128).</w:t>
            </w:r>
          </w:p>
        </w:tc>
      </w:tr>
      <w:tr w:rsidR="00434A86" w:rsidRPr="007905FA" w:rsidTr="00D15BD1">
        <w:trPr>
          <w:tblHeader/>
        </w:trPr>
        <w:tc>
          <w:tcPr>
            <w:tcW w:w="15168" w:type="dxa"/>
            <w:gridSpan w:val="2"/>
            <w:tcBorders>
              <w:top w:val="single" w:sz="4" w:space="0" w:color="auto"/>
            </w:tcBorders>
            <w:vAlign w:val="center"/>
          </w:tcPr>
          <w:p w:rsidR="00434A86" w:rsidRDefault="00434A86" w:rsidP="00434A86">
            <w:pPr>
              <w:jc w:val="both"/>
              <w:rPr>
                <w:rFonts w:ascii="Times New Roman" w:hAnsi="Times New Roman" w:cs="Times New Roman"/>
                <w:b/>
                <w:sz w:val="20"/>
                <w:szCs w:val="20"/>
              </w:rPr>
            </w:pPr>
          </w:p>
          <w:p w:rsidR="00434A86" w:rsidRPr="007905FA" w:rsidRDefault="00434A86" w:rsidP="00434A86">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0,00</w:t>
            </w:r>
            <w:r w:rsidRPr="007905FA">
              <w:rPr>
                <w:rFonts w:ascii="Times New Roman" w:hAnsi="Times New Roman" w:cs="Times New Roman"/>
                <w:b/>
                <w:sz w:val="20"/>
                <w:szCs w:val="20"/>
              </w:rPr>
              <w:t xml:space="preserve"> тыс. рублей</w:t>
            </w:r>
          </w:p>
          <w:p w:rsidR="00434A86" w:rsidRPr="00D33629" w:rsidRDefault="00434A86" w:rsidP="00D33629">
            <w:pPr>
              <w:tabs>
                <w:tab w:val="left" w:pos="851"/>
                <w:tab w:val="left" w:pos="993"/>
                <w:tab w:val="left" w:pos="1276"/>
                <w:tab w:val="left" w:pos="6660"/>
                <w:tab w:val="right" w:pos="10205"/>
              </w:tabs>
              <w:contextualSpacing/>
              <w:jc w:val="both"/>
              <w:rPr>
                <w:rFonts w:ascii="Times New Roman" w:eastAsia="Times New Roman" w:hAnsi="Times New Roman" w:cs="Times New Roman"/>
                <w:sz w:val="20"/>
                <w:szCs w:val="20"/>
              </w:rPr>
            </w:pPr>
          </w:p>
        </w:tc>
      </w:tr>
      <w:tr w:rsidR="00CB62EC" w:rsidRPr="007905FA" w:rsidTr="001C4674">
        <w:trPr>
          <w:tblHeader/>
        </w:trPr>
        <w:tc>
          <w:tcPr>
            <w:tcW w:w="15168" w:type="dxa"/>
            <w:gridSpan w:val="2"/>
            <w:tcBorders>
              <w:top w:val="single" w:sz="4" w:space="0" w:color="auto"/>
            </w:tcBorders>
            <w:shd w:val="clear" w:color="auto" w:fill="DEEAF6" w:themeFill="accent1" w:themeFillTint="33"/>
            <w:vAlign w:val="center"/>
          </w:tcPr>
          <w:p w:rsidR="00CB62EC" w:rsidRPr="001C4674" w:rsidRDefault="00CB62EC" w:rsidP="001C4674">
            <w:pPr>
              <w:rPr>
                <w:rFonts w:ascii="Times New Roman" w:hAnsi="Times New Roman" w:cs="Times New Roman"/>
                <w:b/>
                <w:i/>
                <w:sz w:val="20"/>
                <w:szCs w:val="20"/>
              </w:rPr>
            </w:pPr>
            <w:r w:rsidRPr="001C4674">
              <w:rPr>
                <w:rFonts w:ascii="Times New Roman" w:hAnsi="Times New Roman" w:cs="Times New Roman"/>
                <w:b/>
                <w:i/>
                <w:sz w:val="20"/>
                <w:szCs w:val="20"/>
              </w:rPr>
              <w:t xml:space="preserve">2.3. </w:t>
            </w:r>
            <w:r w:rsidRPr="001C4674">
              <w:rPr>
                <w:rFonts w:ascii="Times New Roman" w:eastAsia="Times New Roman" w:hAnsi="Times New Roman" w:cs="Times New Roman"/>
                <w:b/>
                <w:i/>
                <w:sz w:val="20"/>
                <w:szCs w:val="20"/>
              </w:rPr>
              <w:t>Внешняя проверка годовой бюджетной отчетности Администрации Еткульского муниципального района за 2023 год</w:t>
            </w:r>
          </w:p>
        </w:tc>
      </w:tr>
      <w:tr w:rsidR="00CB62EC" w:rsidRPr="007905FA" w:rsidTr="00097369">
        <w:trPr>
          <w:tblHeader/>
        </w:trPr>
        <w:tc>
          <w:tcPr>
            <w:tcW w:w="15168" w:type="dxa"/>
            <w:gridSpan w:val="2"/>
            <w:tcBorders>
              <w:top w:val="single" w:sz="4" w:space="0" w:color="auto"/>
            </w:tcBorders>
            <w:vAlign w:val="center"/>
          </w:tcPr>
          <w:p w:rsidR="00CB62EC" w:rsidRPr="001C4674" w:rsidRDefault="00CB62EC" w:rsidP="001C4674">
            <w:pPr>
              <w:jc w:val="both"/>
              <w:rPr>
                <w:rFonts w:ascii="Times New Roman" w:hAnsi="Times New Roman" w:cs="Times New Roman"/>
                <w:b/>
                <w:sz w:val="20"/>
                <w:szCs w:val="20"/>
              </w:rPr>
            </w:pPr>
            <w:r w:rsidRPr="001C4674">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1C4674">
              <w:rPr>
                <w:rFonts w:ascii="Times New Roman" w:eastAsia="Times New Roman" w:hAnsi="Times New Roman" w:cs="Times New Roman"/>
                <w:b/>
                <w:sz w:val="20"/>
                <w:szCs w:val="20"/>
              </w:rPr>
              <w:t>:</w:t>
            </w:r>
          </w:p>
        </w:tc>
      </w:tr>
      <w:tr w:rsidR="00CB62EC" w:rsidRPr="007905FA" w:rsidTr="00DD0DDF">
        <w:trPr>
          <w:tblHeader/>
        </w:trPr>
        <w:tc>
          <w:tcPr>
            <w:tcW w:w="2660" w:type="dxa"/>
            <w:tcBorders>
              <w:top w:val="single" w:sz="4" w:space="0" w:color="auto"/>
            </w:tcBorders>
            <w:vAlign w:val="center"/>
          </w:tcPr>
          <w:p w:rsidR="00CB62EC" w:rsidRPr="00887C9A" w:rsidRDefault="00CB62EC" w:rsidP="00097369">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1C4674">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1C4674">
              <w:rPr>
                <w:rFonts w:ascii="Times New Roman" w:eastAsia="Times New Roman" w:hAnsi="Times New Roman" w:cs="Times New Roman"/>
                <w:sz w:val="20"/>
                <w:szCs w:val="20"/>
              </w:rPr>
              <w:t>При сверке Главной книги на 01.01.2024 и раздела 1 формы 0503128 «Отчет о принятых обязательствах» установлены расхождения по счетам 501.00 и 503.00. Данный факт свидетельствует о неверном учете на счетах санкционирования, что повлекло искажение показателей в форме 0503128 по счетам 501.00 и 503.00.</w:t>
            </w:r>
          </w:p>
        </w:tc>
      </w:tr>
      <w:tr w:rsidR="00CB62EC" w:rsidRPr="007905FA" w:rsidTr="00DD0DDF">
        <w:trPr>
          <w:tblHeader/>
        </w:trPr>
        <w:tc>
          <w:tcPr>
            <w:tcW w:w="2660" w:type="dxa"/>
            <w:tcBorders>
              <w:top w:val="single" w:sz="4" w:space="0" w:color="auto"/>
            </w:tcBorders>
            <w:vAlign w:val="center"/>
          </w:tcPr>
          <w:p w:rsidR="00CB62EC" w:rsidRPr="00887C9A" w:rsidRDefault="00CB62EC" w:rsidP="00097369">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1C4674">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1C4674">
              <w:rPr>
                <w:rFonts w:ascii="Times New Roman" w:eastAsia="Times New Roman" w:hAnsi="Times New Roman" w:cs="Times New Roman"/>
                <w:sz w:val="20"/>
                <w:szCs w:val="20"/>
              </w:rPr>
              <w:t>При сопоставлении показателей Главной книги и формы 0503168 «Сведения о движении нефинансовых активов» выявлены расхождения по счету 0104Х8000 в Главной книге на конец года 240,4 тыс. рублей, тогда как в форме 0503168 сумма на конец года составила 216,0 тыс. рублей.</w:t>
            </w:r>
          </w:p>
        </w:tc>
      </w:tr>
      <w:tr w:rsidR="00CB62EC" w:rsidRPr="007905FA" w:rsidTr="00DD0DDF">
        <w:trPr>
          <w:tblHeader/>
        </w:trPr>
        <w:tc>
          <w:tcPr>
            <w:tcW w:w="2660" w:type="dxa"/>
            <w:tcBorders>
              <w:top w:val="single" w:sz="4" w:space="0" w:color="auto"/>
            </w:tcBorders>
            <w:vAlign w:val="center"/>
          </w:tcPr>
          <w:p w:rsidR="00CB62EC" w:rsidRPr="00887C9A" w:rsidRDefault="00CB62EC" w:rsidP="00097369">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1C4674">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1C4674">
              <w:rPr>
                <w:rFonts w:ascii="Times New Roman" w:eastAsia="Times New Roman" w:hAnsi="Times New Roman" w:cs="Times New Roman"/>
                <w:sz w:val="20"/>
                <w:szCs w:val="20"/>
              </w:rPr>
              <w:t>В нарушение пунктов 316, 322 Инструкции №157н Администрацией Еткульского муниципального района, как главным распорядителем бюджетных средств не ведется учет на счетах санкционирования 1 501 02 000 «Лимиты бюджетных обязательств к распределению» и 1 503 02 000 «Бюджетные ассигнования к распределению», главная книга ГРБС ведется им только как получателем бюджетных средств ввиду чего остатки на конец года по главной книге не соответствуют данным граф 4 и 3 раздела 1 ф. 0503128 «Сведения о бюджетных обязательствах» на 01.01.2024.</w:t>
            </w:r>
          </w:p>
        </w:tc>
      </w:tr>
      <w:tr w:rsidR="00CB62EC" w:rsidRPr="007905FA" w:rsidTr="00DD0DDF">
        <w:trPr>
          <w:tblHeader/>
        </w:trPr>
        <w:tc>
          <w:tcPr>
            <w:tcW w:w="2660" w:type="dxa"/>
            <w:tcBorders>
              <w:top w:val="single" w:sz="4" w:space="0" w:color="auto"/>
            </w:tcBorders>
            <w:vAlign w:val="center"/>
          </w:tcPr>
          <w:p w:rsidR="00CB62EC" w:rsidRPr="00887C9A" w:rsidRDefault="00CB62EC" w:rsidP="00097369">
            <w:pPr>
              <w:jc w:val="center"/>
              <w:rPr>
                <w:rFonts w:ascii="Times New Roman" w:hAnsi="Times New Roman" w:cs="Times New Roman"/>
                <w:b/>
                <w:sz w:val="20"/>
                <w:szCs w:val="20"/>
              </w:rPr>
            </w:pPr>
            <w:r w:rsidRPr="00887C9A">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CB62EC" w:rsidRPr="00887C9A" w:rsidRDefault="00CB62EC" w:rsidP="00887C9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1C4674">
              <w:rPr>
                <w:rFonts w:ascii="Times New Roman" w:eastAsia="Times New Roman" w:hAnsi="Times New Roman" w:cs="Times New Roman"/>
                <w:sz w:val="20"/>
                <w:szCs w:val="20"/>
              </w:rPr>
              <w:t>При сверке Главной книги на 01.01.2024 и формы ф.0503169 «Сведения по дебиторской и кредиторской задолженности» установлены расхождения по счетам 205.21, 205.23, 205.51, 205.61, 206,26, 209.00, 302.21, 302.23, 302.24, 302.25, 302.26, 303.05, 303.14, 401.40, 401.60.</w:t>
            </w:r>
            <w:r w:rsidRPr="00887C9A">
              <w:rPr>
                <w:rFonts w:ascii="Times New Roman" w:eastAsia="Times New Roman" w:hAnsi="Times New Roman" w:cs="Times New Roman"/>
                <w:sz w:val="20"/>
                <w:szCs w:val="20"/>
              </w:rPr>
              <w:t xml:space="preserve"> </w:t>
            </w:r>
            <w:r w:rsidRPr="001C4674">
              <w:rPr>
                <w:rFonts w:ascii="Times New Roman" w:eastAsia="Times New Roman" w:hAnsi="Times New Roman" w:cs="Times New Roman"/>
                <w:sz w:val="20"/>
                <w:szCs w:val="20"/>
              </w:rPr>
              <w:t>В результате установлено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w:t>
            </w:r>
          </w:p>
        </w:tc>
      </w:tr>
      <w:tr w:rsidR="00CB62EC" w:rsidRPr="007905FA" w:rsidTr="00DD0DDF">
        <w:trPr>
          <w:tblHeader/>
        </w:trPr>
        <w:tc>
          <w:tcPr>
            <w:tcW w:w="2660" w:type="dxa"/>
            <w:tcBorders>
              <w:top w:val="single" w:sz="4" w:space="0" w:color="auto"/>
            </w:tcBorders>
            <w:vAlign w:val="center"/>
          </w:tcPr>
          <w:p w:rsidR="00CB62EC" w:rsidRPr="00887C9A" w:rsidRDefault="00CB62EC" w:rsidP="00097369">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887C9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887C9A">
              <w:rPr>
                <w:rFonts w:ascii="Times New Roman" w:eastAsia="Times New Roman" w:hAnsi="Times New Roman" w:cs="Times New Roman"/>
                <w:sz w:val="20"/>
                <w:szCs w:val="20"/>
                <w:shd w:val="clear" w:color="auto" w:fill="FFFFFF"/>
              </w:rPr>
              <w:t>При проверке главной книги администрации Еткульского муниципального района установлено, что по счету 30200.000 отражены недопустимые по дебету остатки на конец периода в размере 5000,00 рублей.</w:t>
            </w:r>
          </w:p>
        </w:tc>
      </w:tr>
      <w:tr w:rsidR="00CB62EC" w:rsidRPr="007905FA" w:rsidTr="00DD0DDF">
        <w:trPr>
          <w:tblHeader/>
        </w:trPr>
        <w:tc>
          <w:tcPr>
            <w:tcW w:w="2660" w:type="dxa"/>
            <w:tcBorders>
              <w:top w:val="single" w:sz="4" w:space="0" w:color="auto"/>
            </w:tcBorders>
            <w:vAlign w:val="center"/>
          </w:tcPr>
          <w:p w:rsidR="00CB62EC" w:rsidRPr="00887C9A" w:rsidRDefault="00CB62EC" w:rsidP="00097369">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887C9A">
            <w:pPr>
              <w:pStyle w:val="af0"/>
              <w:tabs>
                <w:tab w:val="left" w:pos="851"/>
                <w:tab w:val="left" w:pos="993"/>
                <w:tab w:val="left" w:pos="1276"/>
                <w:tab w:val="left" w:pos="6660"/>
                <w:tab w:val="right" w:pos="10205"/>
              </w:tabs>
              <w:ind w:left="0"/>
              <w:jc w:val="both"/>
              <w:rPr>
                <w:b/>
              </w:rPr>
            </w:pPr>
            <w:r w:rsidRPr="00887C9A">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887C9A">
              <w:rPr>
                <w:vertAlign w:val="superscript"/>
              </w:rPr>
              <w:footnoteReference w:id="6"/>
            </w:r>
            <w:r w:rsidRPr="00887C9A">
              <w:t>. В нарушение п. 37 Федерального стандарта № 260н текстовая часть Пояснительной записки (ф. 0503160) не содержит: краткое описание основных положений учетной политики; содержит недостоверную информацию о подведомственных учреждениях, о наличии муниципальных унитарных предприятий.</w:t>
            </w:r>
          </w:p>
        </w:tc>
      </w:tr>
      <w:tr w:rsidR="00CB62EC" w:rsidRPr="007905FA" w:rsidTr="00DD0DDF">
        <w:trPr>
          <w:tblHeader/>
        </w:trPr>
        <w:tc>
          <w:tcPr>
            <w:tcW w:w="2660" w:type="dxa"/>
            <w:tcBorders>
              <w:top w:val="single" w:sz="4" w:space="0" w:color="auto"/>
            </w:tcBorders>
            <w:vAlign w:val="center"/>
          </w:tcPr>
          <w:p w:rsidR="00CB62EC" w:rsidRPr="00887C9A" w:rsidRDefault="00CB62EC" w:rsidP="00097369">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887C9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887C9A">
              <w:rPr>
                <w:rFonts w:ascii="Times New Roman" w:eastAsia="Times New Roman" w:hAnsi="Times New Roman" w:cs="Times New Roman"/>
                <w:sz w:val="20"/>
                <w:szCs w:val="20"/>
              </w:rPr>
              <w:t>В нарушение пунктов 156, 159.4, 159.5, 159.9 Инструкции №191н от 28.12.2010 в составе сводной Пояснительной записки (ф. 0503160) Администрацией сформированы и представлены Таблица №4, Таблица №11, Таблица №12 и Таблица №16.</w:t>
            </w:r>
          </w:p>
        </w:tc>
      </w:tr>
      <w:tr w:rsidR="00CB62EC" w:rsidRPr="007905FA" w:rsidTr="00DD0DDF">
        <w:trPr>
          <w:tblHeader/>
        </w:trPr>
        <w:tc>
          <w:tcPr>
            <w:tcW w:w="2660" w:type="dxa"/>
            <w:tcBorders>
              <w:top w:val="single" w:sz="4" w:space="0" w:color="auto"/>
            </w:tcBorders>
            <w:vAlign w:val="center"/>
          </w:tcPr>
          <w:p w:rsidR="00CB62EC" w:rsidRPr="00887C9A" w:rsidRDefault="00CB62EC" w:rsidP="00097369">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887C9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887C9A">
              <w:rPr>
                <w:rFonts w:ascii="Times New Roman" w:eastAsia="Times New Roman" w:hAnsi="Times New Roman" w:cs="Times New Roman"/>
                <w:sz w:val="20"/>
                <w:szCs w:val="20"/>
              </w:rPr>
              <w:t>Сведения, отраженные в ф. 0503190 недостоверны, ввиду того, что кассовые расходы с начала реализации инвестиционного проекта (гр.21) составляют 53 756,58 тыс. рублей (согласно п. 173.1 Инструкции 191н в графах 21 и 22 сведений отражаются показатели произведенных с начала реализации инвестиционного проекта кассовых расходов в объекты капитальных вложений, включая выданные авансы. Выданный аванс в сумме 28 710,94 тыс. рублей отражен на счете 206.31 в Главной книге не нашел отражения в форме 0503190). Таким образом, сведения о кассовых расходах в ф. 0503190 по графе 21 занижены на 28 710,94 тыс. рублей.</w:t>
            </w:r>
          </w:p>
        </w:tc>
      </w:tr>
      <w:tr w:rsidR="00CB62EC" w:rsidRPr="007905FA" w:rsidTr="00DD0DDF">
        <w:trPr>
          <w:tblHeader/>
        </w:trPr>
        <w:tc>
          <w:tcPr>
            <w:tcW w:w="2660" w:type="dxa"/>
            <w:tcBorders>
              <w:top w:val="single" w:sz="4" w:space="0" w:color="auto"/>
            </w:tcBorders>
            <w:vAlign w:val="center"/>
          </w:tcPr>
          <w:p w:rsidR="00CB62EC" w:rsidRPr="00887C9A" w:rsidRDefault="00CB62EC" w:rsidP="009043B5">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887C9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887C9A">
              <w:rPr>
                <w:rFonts w:ascii="Times New Roman" w:eastAsia="Times New Roman" w:hAnsi="Times New Roman" w:cs="Times New Roman"/>
                <w:sz w:val="20"/>
                <w:szCs w:val="20"/>
              </w:rPr>
              <w:t>В ф. 0503190 не отражены плановые сроки реализации инвестиционного проекта (13, 14, 15), а также неверно отражен размер сметной стоимости строительства (реконструкции) на отчетную дату по проектно-сметной документации (графа 16) – согласно заключению государственной экспертизы №74-1-0235-20 от 05.06.2020г. о проверке достоверности определения сметной стоимости строительства, реконструкции, капитального ремонта объектов капитального строительства, проектно-сметная стоимость строительства в текущем уровне цен по состоянию на 1 квартал 2020 г. с учетом НДС составляет 81 368,36 тыс. рублей. В графе 16 ф. 0503190, представленной Администрацией, отражена сметная стоимость 15 461,77 тыс. рублей.</w:t>
            </w:r>
          </w:p>
        </w:tc>
      </w:tr>
      <w:tr w:rsidR="00CB62EC" w:rsidRPr="007905FA" w:rsidTr="00DD0DDF">
        <w:trPr>
          <w:tblHeader/>
        </w:trPr>
        <w:tc>
          <w:tcPr>
            <w:tcW w:w="2660" w:type="dxa"/>
            <w:tcBorders>
              <w:top w:val="single" w:sz="4" w:space="0" w:color="auto"/>
            </w:tcBorders>
            <w:vAlign w:val="center"/>
          </w:tcPr>
          <w:p w:rsidR="00CB62EC" w:rsidRPr="00887C9A" w:rsidRDefault="00CB62EC" w:rsidP="009043B5">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887C9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887C9A">
              <w:rPr>
                <w:rFonts w:ascii="Times New Roman" w:eastAsia="Times New Roman" w:hAnsi="Times New Roman" w:cs="Times New Roman"/>
                <w:sz w:val="20"/>
                <w:szCs w:val="20"/>
              </w:rPr>
              <w:t>В нарушение п. 170 Инструкции №191н в Сведениях об изменении остатков валюты (ф.0503173) неверно отражена сумма по строке 260 дебиторская задолженность по выплатам (020600000, 020800000, 030300000), где отмечено завышение по форме 0503173 на 1% или на 331 364,09 рублей, в то время как в Главной книге на 01.01.2024 отражена сумма в размере 31 490 178,01 рублей.</w:t>
            </w:r>
          </w:p>
        </w:tc>
      </w:tr>
      <w:tr w:rsidR="00CB62EC" w:rsidRPr="007905FA" w:rsidTr="00DD0DDF">
        <w:trPr>
          <w:tblHeader/>
        </w:trPr>
        <w:tc>
          <w:tcPr>
            <w:tcW w:w="2660" w:type="dxa"/>
            <w:tcBorders>
              <w:top w:val="single" w:sz="4" w:space="0" w:color="auto"/>
            </w:tcBorders>
            <w:vAlign w:val="center"/>
          </w:tcPr>
          <w:p w:rsidR="00CB62EC" w:rsidRPr="00887C9A" w:rsidRDefault="00CB62EC" w:rsidP="009043B5">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887C9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887C9A">
              <w:rPr>
                <w:rFonts w:ascii="Times New Roman" w:eastAsia="Times New Roman" w:hAnsi="Times New Roman" w:cs="Times New Roman"/>
                <w:sz w:val="20"/>
                <w:szCs w:val="20"/>
              </w:rPr>
              <w:t>При формировании отчетности за 2023 год ГАБС не сформированы показатели на счетах санкционирования (503 00 «Бюджетные ассигнования», 501 00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Еткульского муниципального района (от 27.12.2023 №539) на 2024 год и плановый период 2025 и 2026 годов.</w:t>
            </w:r>
            <w:r>
              <w:rPr>
                <w:rFonts w:ascii="Times New Roman" w:eastAsia="Times New Roman" w:hAnsi="Times New Roman" w:cs="Times New Roman"/>
                <w:sz w:val="20"/>
                <w:szCs w:val="20"/>
              </w:rPr>
              <w:t xml:space="preserve"> </w:t>
            </w:r>
            <w:r w:rsidRPr="00887C9A">
              <w:rPr>
                <w:rFonts w:ascii="Times New Roman" w:eastAsia="Times New Roman" w:hAnsi="Times New Roman" w:cs="Times New Roman"/>
                <w:sz w:val="20"/>
                <w:szCs w:val="20"/>
              </w:rPr>
              <w:t>В результате в нарушение пункта 70 Инструкции №191н указанные показатели бюджетных ассигнований и лимитов бюджетных обязательств не отражены в графах 4 и 5 раздела 3 Отчета о бюджетных обязательствах (ф. 0503128).</w:t>
            </w:r>
          </w:p>
        </w:tc>
      </w:tr>
      <w:tr w:rsidR="00CB62EC" w:rsidRPr="007905FA" w:rsidTr="00DD0DDF">
        <w:trPr>
          <w:tblHeader/>
        </w:trPr>
        <w:tc>
          <w:tcPr>
            <w:tcW w:w="2660" w:type="dxa"/>
            <w:tcBorders>
              <w:top w:val="single" w:sz="4" w:space="0" w:color="auto"/>
            </w:tcBorders>
            <w:vAlign w:val="center"/>
          </w:tcPr>
          <w:p w:rsidR="00CB62EC" w:rsidRPr="00887C9A" w:rsidRDefault="00CB62EC" w:rsidP="009043B5">
            <w:pPr>
              <w:jc w:val="center"/>
              <w:rPr>
                <w:rFonts w:ascii="Times New Roman" w:hAnsi="Times New Roman" w:cs="Times New Roman"/>
                <w:b/>
                <w:sz w:val="20"/>
                <w:szCs w:val="20"/>
              </w:rPr>
            </w:pPr>
            <w:r w:rsidRPr="00887C9A">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887C9A" w:rsidRDefault="00CB62EC" w:rsidP="00887C9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887C9A">
              <w:rPr>
                <w:rFonts w:ascii="Times New Roman" w:eastAsia="Times New Roman" w:hAnsi="Times New Roman" w:cs="Times New Roman"/>
                <w:sz w:val="20"/>
                <w:szCs w:val="20"/>
              </w:rPr>
              <w:t xml:space="preserve">Согласно ф.0503168 «Сведения о движении нефинансовых активов» по счету 103.00 на начало года по строке 150 отражена сумма в размере 1 053 406,1 тыс. рублей, тогда как в Главной книге отражена сумма в размере 1 053 402,2 тыс. рублей. Данный факт свидетельствует о завышении показателей в ф.0503168 на 3,9 тыс. рублей. Занижение показателей отмечается также по счету 108.0 на 13,3% на начало года. </w:t>
            </w:r>
          </w:p>
        </w:tc>
      </w:tr>
      <w:tr w:rsidR="00434A86" w:rsidRPr="007905FA" w:rsidTr="00434A86">
        <w:trPr>
          <w:tblHeader/>
        </w:trPr>
        <w:tc>
          <w:tcPr>
            <w:tcW w:w="15168" w:type="dxa"/>
            <w:gridSpan w:val="2"/>
            <w:tcBorders>
              <w:top w:val="single" w:sz="4" w:space="0" w:color="auto"/>
            </w:tcBorders>
            <w:shd w:val="clear" w:color="auto" w:fill="DEEAF6" w:themeFill="accent1" w:themeFillTint="33"/>
            <w:vAlign w:val="center"/>
          </w:tcPr>
          <w:p w:rsidR="00434A86" w:rsidRDefault="00434A86" w:rsidP="00434A86">
            <w:pPr>
              <w:jc w:val="both"/>
              <w:rPr>
                <w:rFonts w:ascii="Times New Roman" w:hAnsi="Times New Roman" w:cs="Times New Roman"/>
                <w:b/>
                <w:sz w:val="20"/>
                <w:szCs w:val="20"/>
              </w:rPr>
            </w:pPr>
          </w:p>
          <w:p w:rsidR="00434A86" w:rsidRPr="007905FA" w:rsidRDefault="00434A86" w:rsidP="00434A86">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0,00</w:t>
            </w:r>
            <w:r w:rsidRPr="007905FA">
              <w:rPr>
                <w:rFonts w:ascii="Times New Roman" w:hAnsi="Times New Roman" w:cs="Times New Roman"/>
                <w:b/>
                <w:sz w:val="20"/>
                <w:szCs w:val="20"/>
              </w:rPr>
              <w:t xml:space="preserve"> тыс. рублей</w:t>
            </w:r>
          </w:p>
          <w:p w:rsidR="00434A86" w:rsidRPr="00887C9A" w:rsidRDefault="00434A86" w:rsidP="00887C9A">
            <w:pPr>
              <w:tabs>
                <w:tab w:val="left" w:pos="851"/>
                <w:tab w:val="left" w:pos="993"/>
                <w:tab w:val="left" w:pos="1276"/>
                <w:tab w:val="left" w:pos="6660"/>
                <w:tab w:val="right" w:pos="10205"/>
              </w:tabs>
              <w:contextualSpacing/>
              <w:jc w:val="both"/>
              <w:rPr>
                <w:rFonts w:ascii="Times New Roman" w:eastAsia="Times New Roman" w:hAnsi="Times New Roman" w:cs="Times New Roman"/>
                <w:sz w:val="20"/>
                <w:szCs w:val="20"/>
              </w:rPr>
            </w:pPr>
          </w:p>
        </w:tc>
      </w:tr>
      <w:tr w:rsidR="00CB62EC" w:rsidRPr="007905FA" w:rsidTr="00FF58E4">
        <w:trPr>
          <w:tblHeader/>
        </w:trPr>
        <w:tc>
          <w:tcPr>
            <w:tcW w:w="15168" w:type="dxa"/>
            <w:gridSpan w:val="2"/>
            <w:tcBorders>
              <w:top w:val="single" w:sz="4" w:space="0" w:color="auto"/>
            </w:tcBorders>
            <w:shd w:val="clear" w:color="auto" w:fill="DEEAF6" w:themeFill="accent1" w:themeFillTint="33"/>
            <w:vAlign w:val="center"/>
          </w:tcPr>
          <w:p w:rsidR="00CB62EC" w:rsidRPr="00FF58E4" w:rsidRDefault="00CB62EC" w:rsidP="00FF58E4">
            <w:pPr>
              <w:rPr>
                <w:rFonts w:ascii="Times New Roman" w:hAnsi="Times New Roman" w:cs="Times New Roman"/>
                <w:b/>
                <w:i/>
                <w:sz w:val="20"/>
                <w:szCs w:val="20"/>
              </w:rPr>
            </w:pPr>
            <w:r w:rsidRPr="00FF58E4">
              <w:rPr>
                <w:rFonts w:ascii="Times New Roman" w:hAnsi="Times New Roman" w:cs="Times New Roman"/>
                <w:b/>
                <w:i/>
                <w:sz w:val="20"/>
                <w:szCs w:val="20"/>
              </w:rPr>
              <w:t xml:space="preserve">2.4. </w:t>
            </w:r>
            <w:r w:rsidRPr="00FF58E4">
              <w:rPr>
                <w:rFonts w:ascii="Times New Roman" w:eastAsia="Times New Roman" w:hAnsi="Times New Roman" w:cs="Times New Roman"/>
                <w:b/>
                <w:i/>
                <w:color w:val="000000"/>
                <w:sz w:val="20"/>
                <w:szCs w:val="20"/>
              </w:rPr>
              <w:t>Внешняя проверка годовой бюджетной отчетности Управления образования администрации Еткульского муниципального района за 2023 год</w:t>
            </w:r>
          </w:p>
        </w:tc>
      </w:tr>
      <w:tr w:rsidR="00CB62EC" w:rsidRPr="007905FA" w:rsidTr="00097369">
        <w:trPr>
          <w:tblHeader/>
        </w:trPr>
        <w:tc>
          <w:tcPr>
            <w:tcW w:w="15168" w:type="dxa"/>
            <w:gridSpan w:val="2"/>
            <w:tcBorders>
              <w:top w:val="single" w:sz="4" w:space="0" w:color="auto"/>
            </w:tcBorders>
            <w:vAlign w:val="center"/>
          </w:tcPr>
          <w:p w:rsidR="00CB62EC" w:rsidRPr="00FF58E4" w:rsidRDefault="00CB62EC" w:rsidP="00FF58E4">
            <w:pPr>
              <w:jc w:val="both"/>
              <w:rPr>
                <w:rFonts w:ascii="Times New Roman" w:hAnsi="Times New Roman" w:cs="Times New Roman"/>
                <w:b/>
                <w:sz w:val="20"/>
                <w:szCs w:val="20"/>
              </w:rPr>
            </w:pPr>
            <w:r w:rsidRPr="00FF58E4">
              <w:rPr>
                <w:rFonts w:ascii="Times New Roman" w:eastAsia="Times New Roman" w:hAnsi="Times New Roman" w:cs="Times New Roman"/>
                <w:b/>
                <w:color w:val="000000"/>
                <w:sz w:val="20"/>
                <w:szCs w:val="20"/>
              </w:rPr>
              <w:lastRenderedPageBreak/>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color w:val="000000"/>
                <w:sz w:val="20"/>
                <w:szCs w:val="20"/>
              </w:rPr>
              <w:t xml:space="preserve"> – 0,00 тыс. рублей</w:t>
            </w:r>
            <w:r w:rsidRPr="00FF58E4">
              <w:rPr>
                <w:rFonts w:ascii="Times New Roman" w:eastAsia="Times New Roman" w:hAnsi="Times New Roman" w:cs="Times New Roman"/>
                <w:b/>
                <w:color w:val="000000"/>
                <w:sz w:val="20"/>
                <w:szCs w:val="20"/>
              </w:rPr>
              <w:t>:</w:t>
            </w:r>
          </w:p>
        </w:tc>
      </w:tr>
      <w:tr w:rsidR="00CB62EC" w:rsidRPr="007905FA" w:rsidTr="00DD0DDF">
        <w:trPr>
          <w:tblHeader/>
        </w:trPr>
        <w:tc>
          <w:tcPr>
            <w:tcW w:w="2660" w:type="dxa"/>
            <w:tcBorders>
              <w:top w:val="single" w:sz="4" w:space="0" w:color="auto"/>
            </w:tcBorders>
            <w:vAlign w:val="center"/>
          </w:tcPr>
          <w:p w:rsidR="00CB62EC" w:rsidRPr="00FF58E4" w:rsidRDefault="00CB62EC" w:rsidP="009043B5">
            <w:pPr>
              <w:jc w:val="center"/>
              <w:rPr>
                <w:rFonts w:ascii="Times New Roman" w:hAnsi="Times New Roman" w:cs="Times New Roman"/>
                <w:b/>
                <w:sz w:val="20"/>
                <w:szCs w:val="20"/>
              </w:rPr>
            </w:pPr>
            <w:r w:rsidRPr="00FF58E4">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FF58E4" w:rsidRDefault="00CB62EC" w:rsidP="00FF58E4">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F58E4">
              <w:rPr>
                <w:rFonts w:ascii="Times New Roman" w:eastAsia="Times New Roman" w:hAnsi="Times New Roman" w:cs="Times New Roman"/>
                <w:color w:val="000000"/>
                <w:sz w:val="20"/>
                <w:szCs w:val="20"/>
              </w:rPr>
              <w:t>При сверке Главной книги на 01.01.2024 и раздела 1 формы 0503128 «Отчет о принятых обязательствах» установлены расхождения по счетам 501.00 и 503.00. Данный факт свидетельствует о неверном учете на счетах санкционирования, что повлекло искажение показателей в форме 0503128 по счетам 501.00 и 503.00.</w:t>
            </w:r>
          </w:p>
        </w:tc>
      </w:tr>
      <w:tr w:rsidR="00CB62EC" w:rsidRPr="007905FA" w:rsidTr="00DD0DDF">
        <w:trPr>
          <w:tblHeader/>
        </w:trPr>
        <w:tc>
          <w:tcPr>
            <w:tcW w:w="2660" w:type="dxa"/>
            <w:tcBorders>
              <w:top w:val="single" w:sz="4" w:space="0" w:color="auto"/>
            </w:tcBorders>
            <w:vAlign w:val="center"/>
          </w:tcPr>
          <w:p w:rsidR="00CB62EC" w:rsidRPr="00FF58E4" w:rsidRDefault="00CB62EC" w:rsidP="009043B5">
            <w:pPr>
              <w:jc w:val="center"/>
              <w:rPr>
                <w:rFonts w:ascii="Times New Roman" w:hAnsi="Times New Roman" w:cs="Times New Roman"/>
                <w:b/>
                <w:sz w:val="20"/>
                <w:szCs w:val="20"/>
              </w:rPr>
            </w:pPr>
            <w:r w:rsidRPr="00FF58E4">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FF58E4" w:rsidRDefault="00CB62EC" w:rsidP="00FF58E4">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F58E4">
              <w:rPr>
                <w:rFonts w:ascii="Times New Roman" w:eastAsia="Times New Roman" w:hAnsi="Times New Roman" w:cs="Times New Roman"/>
                <w:color w:val="000000"/>
                <w:sz w:val="20"/>
                <w:szCs w:val="20"/>
              </w:rPr>
              <w:t>При формировании отчетности за 2023 год Управлением образования не сформированы показатели на счетах санкционирования (</w:t>
            </w:r>
            <w:hyperlink r:id="rId11" w:history="1">
              <w:r w:rsidRPr="00FF58E4">
                <w:rPr>
                  <w:rFonts w:ascii="Times New Roman" w:eastAsia="Times New Roman" w:hAnsi="Times New Roman" w:cs="Times New Roman"/>
                  <w:color w:val="000000"/>
                  <w:sz w:val="20"/>
                  <w:szCs w:val="20"/>
                </w:rPr>
                <w:t>503 00</w:t>
              </w:r>
            </w:hyperlink>
            <w:r w:rsidRPr="00FF58E4">
              <w:rPr>
                <w:rFonts w:ascii="Times New Roman" w:eastAsia="Times New Roman" w:hAnsi="Times New Roman" w:cs="Times New Roman"/>
                <w:color w:val="000000"/>
                <w:sz w:val="20"/>
                <w:szCs w:val="20"/>
              </w:rPr>
              <w:t xml:space="preserve"> «Бюджетные ассигнования», </w:t>
            </w:r>
            <w:hyperlink r:id="rId12" w:history="1">
              <w:r w:rsidRPr="00FF58E4">
                <w:rPr>
                  <w:rFonts w:ascii="Times New Roman" w:eastAsia="Times New Roman" w:hAnsi="Times New Roman" w:cs="Times New Roman"/>
                  <w:color w:val="000000"/>
                  <w:sz w:val="20"/>
                  <w:szCs w:val="20"/>
                </w:rPr>
                <w:t>501 00</w:t>
              </w:r>
            </w:hyperlink>
            <w:r w:rsidRPr="00FF58E4">
              <w:rPr>
                <w:rFonts w:ascii="Times New Roman" w:eastAsia="Times New Roman" w:hAnsi="Times New Roman" w:cs="Times New Roman"/>
                <w:color w:val="000000"/>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Еткульского муниципального района (№539 от 27.12.2023г) на 2024 год и плановый период 2025 и 2026 годов. В результате в нарушение пункта 70 Инструкции №191н указанные показатели бюджетных ассигнований и лимитов бюджетных обязательств не отражены в графах 4 и 5 </w:t>
            </w:r>
            <w:hyperlink r:id="rId13" w:history="1">
              <w:r w:rsidRPr="00FF58E4">
                <w:rPr>
                  <w:rFonts w:ascii="Times New Roman" w:eastAsia="Times New Roman" w:hAnsi="Times New Roman" w:cs="Times New Roman"/>
                  <w:color w:val="000000"/>
                  <w:sz w:val="20"/>
                  <w:szCs w:val="20"/>
                </w:rPr>
                <w:t>раздела 3</w:t>
              </w:r>
            </w:hyperlink>
            <w:r w:rsidRPr="00FF58E4">
              <w:rPr>
                <w:rFonts w:ascii="Times New Roman" w:eastAsia="Times New Roman" w:hAnsi="Times New Roman" w:cs="Times New Roman"/>
                <w:color w:val="000000"/>
                <w:sz w:val="20"/>
                <w:szCs w:val="20"/>
              </w:rPr>
              <w:t xml:space="preserve"> Отчета о бюджетных обязательствах (ф. 0503128).</w:t>
            </w:r>
          </w:p>
        </w:tc>
      </w:tr>
      <w:tr w:rsidR="00CB62EC" w:rsidRPr="007905FA" w:rsidTr="00DD0DDF">
        <w:trPr>
          <w:tblHeader/>
        </w:trPr>
        <w:tc>
          <w:tcPr>
            <w:tcW w:w="2660" w:type="dxa"/>
            <w:tcBorders>
              <w:top w:val="single" w:sz="4" w:space="0" w:color="auto"/>
            </w:tcBorders>
            <w:vAlign w:val="center"/>
          </w:tcPr>
          <w:p w:rsidR="00CB62EC" w:rsidRPr="00FF58E4" w:rsidRDefault="00CB62EC" w:rsidP="009043B5">
            <w:pPr>
              <w:jc w:val="center"/>
              <w:rPr>
                <w:rFonts w:ascii="Times New Roman" w:hAnsi="Times New Roman" w:cs="Times New Roman"/>
                <w:b/>
                <w:sz w:val="20"/>
                <w:szCs w:val="20"/>
              </w:rPr>
            </w:pPr>
            <w:r w:rsidRPr="00FF58E4">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FF58E4" w:rsidRDefault="00CB62EC" w:rsidP="00FF58E4">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F58E4">
              <w:rPr>
                <w:rFonts w:ascii="Times New Roman" w:eastAsia="Times New Roman" w:hAnsi="Times New Roman" w:cs="Times New Roman"/>
                <w:color w:val="000000"/>
                <w:sz w:val="20"/>
                <w:szCs w:val="20"/>
              </w:rPr>
              <w:t>Показатель принятых бюджетных обязательств с применением конкурентных способов в гр.8 ф. 0503128 по строе 999 (4 941,3 тыс. рублей) соответствует суммарным данным гр.3 раздела 4 Сведений ф. 0503175.</w:t>
            </w:r>
          </w:p>
        </w:tc>
      </w:tr>
      <w:tr w:rsidR="00CB62EC" w:rsidRPr="007905FA" w:rsidTr="00DD0DDF">
        <w:trPr>
          <w:tblHeader/>
        </w:trPr>
        <w:tc>
          <w:tcPr>
            <w:tcW w:w="2660" w:type="dxa"/>
            <w:tcBorders>
              <w:top w:val="single" w:sz="4" w:space="0" w:color="auto"/>
            </w:tcBorders>
            <w:vAlign w:val="center"/>
          </w:tcPr>
          <w:p w:rsidR="00CB62EC" w:rsidRPr="00FF58E4" w:rsidRDefault="00CB62EC" w:rsidP="009043B5">
            <w:pPr>
              <w:jc w:val="center"/>
              <w:rPr>
                <w:rFonts w:ascii="Times New Roman" w:hAnsi="Times New Roman" w:cs="Times New Roman"/>
                <w:b/>
                <w:sz w:val="20"/>
                <w:szCs w:val="20"/>
              </w:rPr>
            </w:pPr>
            <w:r w:rsidRPr="00FF58E4">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FF58E4" w:rsidRDefault="00CB62EC" w:rsidP="00FF58E4">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F58E4">
              <w:rPr>
                <w:rFonts w:ascii="Times New Roman" w:eastAsia="Times New Roman" w:hAnsi="Times New Roman" w:cs="Times New Roman"/>
                <w:color w:val="000000"/>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FF58E4">
              <w:rPr>
                <w:rFonts w:ascii="Times New Roman" w:eastAsia="Times New Roman" w:hAnsi="Times New Roman" w:cs="Times New Roman"/>
                <w:color w:val="000000"/>
                <w:sz w:val="20"/>
                <w:szCs w:val="20"/>
                <w:vertAlign w:val="superscript"/>
              </w:rPr>
              <w:footnoteReference w:id="7"/>
            </w:r>
            <w:r w:rsidRPr="00FF58E4">
              <w:rPr>
                <w:rFonts w:ascii="Times New Roman" w:eastAsia="Times New Roman" w:hAnsi="Times New Roman" w:cs="Times New Roman"/>
                <w:color w:val="000000"/>
                <w:sz w:val="20"/>
                <w:szCs w:val="20"/>
              </w:rPr>
              <w:t xml:space="preserve">. </w:t>
            </w:r>
            <w:r w:rsidRPr="00FF58E4">
              <w:rPr>
                <w:rFonts w:ascii="Times New Roman" w:eastAsia="Times New Roman" w:hAnsi="Times New Roman" w:cs="Times New Roman"/>
                <w:color w:val="000000"/>
                <w:sz w:val="20"/>
                <w:szCs w:val="20"/>
                <w:shd w:val="clear" w:color="auto" w:fill="FFFFFF"/>
              </w:rPr>
              <w:t>В нарушение пп. 153, 156, 159.4, 159.5, 159.9 Инструкции №191н в составе Пояснительной записки (ф. 0503160) Управлением образования сформированы и представлены Таблица №1, Таблица №4, Таблица №11, Таблица №12 и Таблица №16, которые главным распорядителем не составляются и не представляются в составе отчетности</w:t>
            </w:r>
            <w:r w:rsidRPr="00FF58E4">
              <w:rPr>
                <w:rFonts w:ascii="Times New Roman" w:eastAsia="Times New Roman" w:hAnsi="Times New Roman" w:cs="Times New Roman"/>
                <w:color w:val="000000"/>
                <w:sz w:val="20"/>
                <w:szCs w:val="20"/>
              </w:rPr>
              <w:t>.</w:t>
            </w:r>
          </w:p>
        </w:tc>
      </w:tr>
      <w:tr w:rsidR="00434A86" w:rsidRPr="007905FA" w:rsidTr="00434A86">
        <w:trPr>
          <w:tblHeader/>
        </w:trPr>
        <w:tc>
          <w:tcPr>
            <w:tcW w:w="15168" w:type="dxa"/>
            <w:gridSpan w:val="2"/>
            <w:tcBorders>
              <w:top w:val="single" w:sz="4" w:space="0" w:color="auto"/>
            </w:tcBorders>
            <w:shd w:val="clear" w:color="auto" w:fill="DEEAF6" w:themeFill="accent1" w:themeFillTint="33"/>
            <w:vAlign w:val="center"/>
          </w:tcPr>
          <w:p w:rsidR="00434A86" w:rsidRDefault="00434A86" w:rsidP="00434A86">
            <w:pPr>
              <w:jc w:val="both"/>
              <w:rPr>
                <w:rFonts w:ascii="Times New Roman" w:hAnsi="Times New Roman" w:cs="Times New Roman"/>
                <w:b/>
                <w:sz w:val="20"/>
                <w:szCs w:val="20"/>
              </w:rPr>
            </w:pPr>
          </w:p>
          <w:p w:rsidR="00434A86" w:rsidRPr="007905FA" w:rsidRDefault="00434A86" w:rsidP="00434A86">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0,00</w:t>
            </w:r>
            <w:r w:rsidRPr="007905FA">
              <w:rPr>
                <w:rFonts w:ascii="Times New Roman" w:hAnsi="Times New Roman" w:cs="Times New Roman"/>
                <w:b/>
                <w:sz w:val="20"/>
                <w:szCs w:val="20"/>
              </w:rPr>
              <w:t xml:space="preserve"> тыс. рублей</w:t>
            </w:r>
          </w:p>
          <w:p w:rsidR="00434A86" w:rsidRPr="00FF58E4" w:rsidRDefault="00434A86" w:rsidP="00FF58E4">
            <w:pPr>
              <w:tabs>
                <w:tab w:val="left" w:pos="851"/>
                <w:tab w:val="left" w:pos="993"/>
                <w:tab w:val="left" w:pos="1276"/>
                <w:tab w:val="left" w:pos="6660"/>
                <w:tab w:val="right" w:pos="10205"/>
              </w:tabs>
              <w:contextualSpacing/>
              <w:jc w:val="both"/>
              <w:rPr>
                <w:rFonts w:ascii="Times New Roman" w:eastAsia="Times New Roman" w:hAnsi="Times New Roman" w:cs="Times New Roman"/>
                <w:color w:val="000000"/>
                <w:sz w:val="20"/>
                <w:szCs w:val="20"/>
              </w:rPr>
            </w:pPr>
          </w:p>
        </w:tc>
      </w:tr>
      <w:tr w:rsidR="00CB62EC" w:rsidRPr="007905FA" w:rsidTr="00291B32">
        <w:trPr>
          <w:tblHeader/>
        </w:trPr>
        <w:tc>
          <w:tcPr>
            <w:tcW w:w="15168" w:type="dxa"/>
            <w:gridSpan w:val="2"/>
            <w:tcBorders>
              <w:top w:val="single" w:sz="4" w:space="0" w:color="auto"/>
            </w:tcBorders>
            <w:shd w:val="clear" w:color="auto" w:fill="DEEAF6" w:themeFill="accent1" w:themeFillTint="33"/>
            <w:vAlign w:val="center"/>
          </w:tcPr>
          <w:p w:rsidR="00CB62EC" w:rsidRPr="00291B32" w:rsidRDefault="00CB62EC" w:rsidP="00291B32">
            <w:pPr>
              <w:rPr>
                <w:rFonts w:ascii="Times New Roman" w:hAnsi="Times New Roman" w:cs="Times New Roman"/>
                <w:b/>
                <w:i/>
                <w:sz w:val="20"/>
                <w:szCs w:val="20"/>
              </w:rPr>
            </w:pPr>
            <w:r w:rsidRPr="00291B32">
              <w:rPr>
                <w:rFonts w:ascii="Times New Roman" w:hAnsi="Times New Roman" w:cs="Times New Roman"/>
                <w:b/>
                <w:i/>
                <w:sz w:val="20"/>
                <w:szCs w:val="20"/>
              </w:rPr>
              <w:t xml:space="preserve">2.5. </w:t>
            </w:r>
            <w:r w:rsidRPr="00291B32">
              <w:rPr>
                <w:rFonts w:ascii="Times New Roman" w:eastAsia="Times New Roman" w:hAnsi="Times New Roman" w:cs="Times New Roman"/>
                <w:b/>
                <w:i/>
                <w:sz w:val="20"/>
                <w:szCs w:val="20"/>
              </w:rPr>
              <w:t>Внешняя проверка годовой бюджетной отчетности Управления по физической культуре и спорту администрации Еткульского муниципального района за 2023 год</w:t>
            </w:r>
          </w:p>
        </w:tc>
      </w:tr>
      <w:tr w:rsidR="00CB62EC" w:rsidRPr="007905FA" w:rsidTr="00097369">
        <w:trPr>
          <w:tblHeader/>
        </w:trPr>
        <w:tc>
          <w:tcPr>
            <w:tcW w:w="15168" w:type="dxa"/>
            <w:gridSpan w:val="2"/>
            <w:tcBorders>
              <w:top w:val="single" w:sz="4" w:space="0" w:color="auto"/>
            </w:tcBorders>
            <w:vAlign w:val="center"/>
          </w:tcPr>
          <w:p w:rsidR="00CB62EC" w:rsidRPr="00291B32" w:rsidRDefault="00CB62EC" w:rsidP="00291B32">
            <w:pPr>
              <w:ind w:firstLine="34"/>
              <w:jc w:val="both"/>
              <w:rPr>
                <w:rFonts w:ascii="Times New Roman" w:hAnsi="Times New Roman" w:cs="Times New Roman"/>
                <w:b/>
                <w:sz w:val="20"/>
                <w:szCs w:val="20"/>
              </w:rPr>
            </w:pPr>
            <w:r w:rsidRPr="00291B32">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291B32">
              <w:rPr>
                <w:rFonts w:ascii="Times New Roman" w:eastAsia="Times New Roman" w:hAnsi="Times New Roman" w:cs="Times New Roman"/>
                <w:b/>
                <w:sz w:val="20"/>
                <w:szCs w:val="20"/>
              </w:rPr>
              <w:t>:</w:t>
            </w:r>
          </w:p>
        </w:tc>
      </w:tr>
      <w:tr w:rsidR="00CB62EC" w:rsidRPr="007905FA" w:rsidTr="00DD0DDF">
        <w:trPr>
          <w:tblHeader/>
        </w:trPr>
        <w:tc>
          <w:tcPr>
            <w:tcW w:w="2660" w:type="dxa"/>
            <w:tcBorders>
              <w:top w:val="single" w:sz="4" w:space="0" w:color="auto"/>
            </w:tcBorders>
            <w:vAlign w:val="center"/>
          </w:tcPr>
          <w:p w:rsidR="00CB62EC" w:rsidRPr="00291B32" w:rsidRDefault="00CB62EC" w:rsidP="009043B5">
            <w:pPr>
              <w:jc w:val="center"/>
              <w:rPr>
                <w:rFonts w:ascii="Times New Roman" w:hAnsi="Times New Roman" w:cs="Times New Roman"/>
                <w:b/>
                <w:sz w:val="20"/>
                <w:szCs w:val="20"/>
              </w:rPr>
            </w:pPr>
            <w:r w:rsidRPr="00291B32">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291B32" w:rsidRDefault="00CB62EC" w:rsidP="00291B32">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91B32">
              <w:rPr>
                <w:rFonts w:ascii="Times New Roman" w:eastAsia="Times New Roman" w:hAnsi="Times New Roman" w:cs="Times New Roman"/>
                <w:sz w:val="20"/>
                <w:szCs w:val="20"/>
              </w:rPr>
              <w:t xml:space="preserve">При сверке Главной книги на 01.01.2024 и раздела 1 формы 0503128 «Отчет о принятых обязательствах» установлены расхождения по счетам 501.00 и 503.00. Данный факт свидетельствует о неверном учете на счетах санкционирования, что повлекло искажение показателей в форме 0503128 по счетам 501.00 и 503.00. В Главной книге не отражены суммы </w:t>
            </w:r>
            <w:r w:rsidRPr="00291B32">
              <w:rPr>
                <w:rFonts w:ascii="Times New Roman CYR" w:eastAsia="Times New Roman" w:hAnsi="Times New Roman CYR" w:cs="Times New Roman CYR"/>
                <w:sz w:val="20"/>
                <w:szCs w:val="20"/>
              </w:rPr>
              <w:t>бюджетных ассигнований, лимиты бюджетных обязательств.</w:t>
            </w:r>
          </w:p>
        </w:tc>
      </w:tr>
      <w:tr w:rsidR="00CB62EC" w:rsidRPr="007905FA" w:rsidTr="00DD0DDF">
        <w:trPr>
          <w:tblHeader/>
        </w:trPr>
        <w:tc>
          <w:tcPr>
            <w:tcW w:w="2660" w:type="dxa"/>
            <w:tcBorders>
              <w:top w:val="single" w:sz="4" w:space="0" w:color="auto"/>
            </w:tcBorders>
            <w:vAlign w:val="center"/>
          </w:tcPr>
          <w:p w:rsidR="00CB62EC" w:rsidRPr="00291B32" w:rsidRDefault="00CB62EC" w:rsidP="009043B5">
            <w:pPr>
              <w:jc w:val="center"/>
              <w:rPr>
                <w:rFonts w:ascii="Times New Roman" w:hAnsi="Times New Roman" w:cs="Times New Roman"/>
                <w:b/>
                <w:sz w:val="20"/>
                <w:szCs w:val="20"/>
              </w:rPr>
            </w:pPr>
            <w:r w:rsidRPr="00291B32">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291B32" w:rsidRDefault="00CB62EC" w:rsidP="00291B32">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91B32">
              <w:rPr>
                <w:rFonts w:ascii="Times New Roman" w:eastAsia="Times New Roman" w:hAnsi="Times New Roman" w:cs="Times New Roman"/>
                <w:sz w:val="20"/>
                <w:szCs w:val="20"/>
              </w:rPr>
              <w:t>При формировании отчетности за 2023 год Управлением по ФКиС не сформированы показатели на счетах санкционирования (</w:t>
            </w:r>
            <w:hyperlink r:id="rId14" w:history="1">
              <w:r w:rsidRPr="00291B32">
                <w:rPr>
                  <w:rFonts w:ascii="Times New Roman" w:eastAsia="Times New Roman" w:hAnsi="Times New Roman" w:cs="Times New Roman"/>
                  <w:sz w:val="20"/>
                  <w:szCs w:val="20"/>
                </w:rPr>
                <w:t>503 00</w:t>
              </w:r>
            </w:hyperlink>
            <w:r w:rsidRPr="00291B32">
              <w:rPr>
                <w:rFonts w:ascii="Times New Roman" w:eastAsia="Times New Roman" w:hAnsi="Times New Roman" w:cs="Times New Roman"/>
                <w:sz w:val="20"/>
                <w:szCs w:val="20"/>
              </w:rPr>
              <w:t xml:space="preserve"> «Бюджетные ассигнования», </w:t>
            </w:r>
            <w:hyperlink r:id="rId15" w:history="1">
              <w:r w:rsidRPr="00291B32">
                <w:rPr>
                  <w:rFonts w:ascii="Times New Roman" w:eastAsia="Times New Roman" w:hAnsi="Times New Roman" w:cs="Times New Roman"/>
                  <w:sz w:val="20"/>
                  <w:szCs w:val="20"/>
                </w:rPr>
                <w:t>501 00</w:t>
              </w:r>
            </w:hyperlink>
            <w:r w:rsidRPr="00291B32">
              <w:rPr>
                <w:rFonts w:ascii="Times New Roman" w:eastAsia="Times New Roman" w:hAnsi="Times New Roman" w:cs="Times New Roman"/>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Еткульского муниципального района (от 27.12.2023 №539) на 2024 год и плановый период 2025 и 2026 годов. В результате в нарушение пункта 70 Инструкции №191н от 28.12.2010 указанные показатели бюджетных ассигнований и лимитов бюджетных обязательств не отражены в графах 4 и 5 </w:t>
            </w:r>
            <w:hyperlink r:id="rId16" w:history="1">
              <w:r w:rsidRPr="00291B32">
                <w:rPr>
                  <w:rFonts w:ascii="Times New Roman" w:eastAsia="Times New Roman" w:hAnsi="Times New Roman" w:cs="Times New Roman"/>
                  <w:sz w:val="20"/>
                  <w:szCs w:val="20"/>
                </w:rPr>
                <w:t>раздела 3</w:t>
              </w:r>
            </w:hyperlink>
            <w:r w:rsidRPr="00291B32">
              <w:rPr>
                <w:rFonts w:ascii="Times New Roman" w:eastAsia="Times New Roman" w:hAnsi="Times New Roman" w:cs="Times New Roman"/>
                <w:sz w:val="20"/>
                <w:szCs w:val="20"/>
              </w:rPr>
              <w:t xml:space="preserve"> Отчета о бюджетных обязательствах (ф. 0503128).</w:t>
            </w:r>
          </w:p>
        </w:tc>
      </w:tr>
      <w:tr w:rsidR="00CB62EC" w:rsidRPr="007905FA" w:rsidTr="00DD0DDF">
        <w:trPr>
          <w:tblHeader/>
        </w:trPr>
        <w:tc>
          <w:tcPr>
            <w:tcW w:w="2660" w:type="dxa"/>
            <w:tcBorders>
              <w:top w:val="single" w:sz="4" w:space="0" w:color="auto"/>
            </w:tcBorders>
            <w:vAlign w:val="center"/>
          </w:tcPr>
          <w:p w:rsidR="00CB62EC" w:rsidRPr="00291B32" w:rsidRDefault="00CB62EC" w:rsidP="009043B5">
            <w:pPr>
              <w:jc w:val="center"/>
              <w:rPr>
                <w:rFonts w:ascii="Times New Roman" w:hAnsi="Times New Roman" w:cs="Times New Roman"/>
                <w:b/>
                <w:sz w:val="20"/>
                <w:szCs w:val="20"/>
              </w:rPr>
            </w:pPr>
            <w:r w:rsidRPr="00291B32">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291B32" w:rsidRDefault="00CB62EC" w:rsidP="00291B32">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91B32">
              <w:rPr>
                <w:rFonts w:ascii="Times New Roman" w:eastAsia="Times New Roman" w:hAnsi="Times New Roman" w:cs="Times New Roman"/>
                <w:sz w:val="20"/>
                <w:szCs w:val="20"/>
              </w:rPr>
              <w:t>При сопоставлении показателей Главной книги и формы 0503168 «Сведения о движении нефинансовых активов» выявлены расхождения по счету 101.Х2, 101Х3.</w:t>
            </w:r>
          </w:p>
        </w:tc>
      </w:tr>
      <w:tr w:rsidR="00CB62EC" w:rsidRPr="007905FA" w:rsidTr="00DD0DDF">
        <w:trPr>
          <w:tblHeader/>
        </w:trPr>
        <w:tc>
          <w:tcPr>
            <w:tcW w:w="2660" w:type="dxa"/>
            <w:tcBorders>
              <w:top w:val="single" w:sz="4" w:space="0" w:color="auto"/>
            </w:tcBorders>
            <w:vAlign w:val="center"/>
          </w:tcPr>
          <w:p w:rsidR="00CB62EC" w:rsidRPr="00291B32" w:rsidRDefault="00CB62EC" w:rsidP="009043B5">
            <w:pPr>
              <w:jc w:val="center"/>
              <w:rPr>
                <w:rFonts w:ascii="Times New Roman" w:hAnsi="Times New Roman" w:cs="Times New Roman"/>
                <w:b/>
                <w:sz w:val="20"/>
                <w:szCs w:val="20"/>
              </w:rPr>
            </w:pPr>
            <w:r w:rsidRPr="00291B32">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CB62EC" w:rsidRPr="00291B32" w:rsidRDefault="00CB62EC" w:rsidP="00291B32">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91B32">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291B32">
              <w:rPr>
                <w:rFonts w:ascii="Times New Roman" w:eastAsia="Times New Roman" w:hAnsi="Times New Roman" w:cs="Times New Roman"/>
                <w:sz w:val="20"/>
                <w:szCs w:val="20"/>
                <w:vertAlign w:val="superscript"/>
              </w:rPr>
              <w:footnoteReference w:id="8"/>
            </w:r>
            <w:r w:rsidRPr="00291B32">
              <w:rPr>
                <w:rFonts w:ascii="Times New Roman" w:eastAsia="Times New Roman" w:hAnsi="Times New Roman" w:cs="Times New Roman"/>
                <w:sz w:val="20"/>
                <w:szCs w:val="20"/>
              </w:rPr>
              <w:t>. В нарушение п. 37 Федерального стандарта № 260н текстовая часть Пояснительной записки (ф. 0503160) не содержит: перечня основных нормативных правовых актов, регламентирующих деятельность Управления по ФКиС (Положение, регламент).</w:t>
            </w:r>
          </w:p>
        </w:tc>
      </w:tr>
      <w:tr w:rsidR="00CB62EC" w:rsidRPr="007905FA" w:rsidTr="00DD0DDF">
        <w:trPr>
          <w:tblHeader/>
        </w:trPr>
        <w:tc>
          <w:tcPr>
            <w:tcW w:w="2660" w:type="dxa"/>
            <w:tcBorders>
              <w:top w:val="single" w:sz="4" w:space="0" w:color="auto"/>
            </w:tcBorders>
            <w:vAlign w:val="center"/>
          </w:tcPr>
          <w:p w:rsidR="00CB62EC" w:rsidRPr="00291B32" w:rsidRDefault="00CB62EC" w:rsidP="009043B5">
            <w:pPr>
              <w:jc w:val="center"/>
              <w:rPr>
                <w:rFonts w:ascii="Times New Roman" w:hAnsi="Times New Roman" w:cs="Times New Roman"/>
                <w:b/>
                <w:sz w:val="20"/>
                <w:szCs w:val="20"/>
              </w:rPr>
            </w:pPr>
            <w:r w:rsidRPr="00291B32">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291B32" w:rsidRDefault="00CB62EC" w:rsidP="00291B32">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91B32">
              <w:rPr>
                <w:rFonts w:ascii="Times New Roman" w:eastAsia="Times New Roman" w:hAnsi="Times New Roman" w:cs="Times New Roman"/>
                <w:sz w:val="20"/>
                <w:szCs w:val="20"/>
              </w:rPr>
              <w:t>В нарушение пунктов 156, 159.4, 159.5, 159.9 Инструкции №191н от 28.12.2010 в составе сводной Пояснительной записки (ф. 0503160) Администрацией сформированы и представлены Таблица №1, Таблица №4, Таблица №11, Таблица №12 и Таблица №16.</w:t>
            </w:r>
          </w:p>
        </w:tc>
      </w:tr>
      <w:tr w:rsidR="00434A86" w:rsidRPr="007905FA" w:rsidTr="00434A86">
        <w:trPr>
          <w:tblHeader/>
        </w:trPr>
        <w:tc>
          <w:tcPr>
            <w:tcW w:w="15168" w:type="dxa"/>
            <w:gridSpan w:val="2"/>
            <w:tcBorders>
              <w:top w:val="single" w:sz="4" w:space="0" w:color="auto"/>
            </w:tcBorders>
            <w:shd w:val="clear" w:color="auto" w:fill="DEEAF6" w:themeFill="accent1" w:themeFillTint="33"/>
            <w:vAlign w:val="center"/>
          </w:tcPr>
          <w:p w:rsidR="00434A86" w:rsidRDefault="00434A86" w:rsidP="00434A86">
            <w:pPr>
              <w:jc w:val="both"/>
              <w:rPr>
                <w:rFonts w:ascii="Times New Roman" w:hAnsi="Times New Roman" w:cs="Times New Roman"/>
                <w:b/>
                <w:sz w:val="20"/>
                <w:szCs w:val="20"/>
              </w:rPr>
            </w:pPr>
          </w:p>
          <w:p w:rsidR="00434A86" w:rsidRPr="007905FA" w:rsidRDefault="00434A86" w:rsidP="00434A86">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0,00</w:t>
            </w:r>
            <w:r w:rsidRPr="007905FA">
              <w:rPr>
                <w:rFonts w:ascii="Times New Roman" w:hAnsi="Times New Roman" w:cs="Times New Roman"/>
                <w:b/>
                <w:sz w:val="20"/>
                <w:szCs w:val="20"/>
              </w:rPr>
              <w:t xml:space="preserve"> тыс. рублей</w:t>
            </w:r>
          </w:p>
          <w:p w:rsidR="00434A86" w:rsidRPr="00291B32" w:rsidRDefault="00434A86" w:rsidP="00291B32">
            <w:pPr>
              <w:tabs>
                <w:tab w:val="left" w:pos="851"/>
                <w:tab w:val="left" w:pos="993"/>
                <w:tab w:val="left" w:pos="1276"/>
                <w:tab w:val="left" w:pos="6660"/>
                <w:tab w:val="right" w:pos="10205"/>
              </w:tabs>
              <w:contextualSpacing/>
              <w:jc w:val="both"/>
              <w:rPr>
                <w:rFonts w:ascii="Times New Roman" w:eastAsia="Times New Roman" w:hAnsi="Times New Roman" w:cs="Times New Roman"/>
                <w:sz w:val="20"/>
                <w:szCs w:val="20"/>
              </w:rPr>
            </w:pPr>
          </w:p>
        </w:tc>
      </w:tr>
      <w:tr w:rsidR="00CB62EC" w:rsidRPr="007905FA" w:rsidTr="00040357">
        <w:trPr>
          <w:tblHeader/>
        </w:trPr>
        <w:tc>
          <w:tcPr>
            <w:tcW w:w="15168" w:type="dxa"/>
            <w:gridSpan w:val="2"/>
            <w:tcBorders>
              <w:top w:val="single" w:sz="4" w:space="0" w:color="auto"/>
            </w:tcBorders>
            <w:shd w:val="clear" w:color="auto" w:fill="DEEAF6" w:themeFill="accent1" w:themeFillTint="33"/>
            <w:vAlign w:val="center"/>
          </w:tcPr>
          <w:p w:rsidR="00CB62EC" w:rsidRPr="00040357" w:rsidRDefault="00CB62EC" w:rsidP="00040357">
            <w:pPr>
              <w:rPr>
                <w:rFonts w:ascii="Times New Roman" w:hAnsi="Times New Roman" w:cs="Times New Roman"/>
                <w:b/>
                <w:i/>
                <w:sz w:val="20"/>
                <w:szCs w:val="20"/>
              </w:rPr>
            </w:pPr>
            <w:r w:rsidRPr="00040357">
              <w:rPr>
                <w:rFonts w:ascii="Times New Roman" w:eastAsia="Times New Roman" w:hAnsi="Times New Roman" w:cs="Times New Roman"/>
                <w:b/>
                <w:i/>
                <w:sz w:val="20"/>
                <w:szCs w:val="20"/>
              </w:rPr>
              <w:t>2.5. Внешняя проверка годовой бюджетной отчетности Управления культуры и молодежной политики администрации Еткульского муниципального района за 2023 год</w:t>
            </w:r>
          </w:p>
        </w:tc>
      </w:tr>
      <w:tr w:rsidR="00CB62EC" w:rsidRPr="007905FA" w:rsidTr="00097369">
        <w:trPr>
          <w:tblHeader/>
        </w:trPr>
        <w:tc>
          <w:tcPr>
            <w:tcW w:w="15168" w:type="dxa"/>
            <w:gridSpan w:val="2"/>
            <w:tcBorders>
              <w:top w:val="single" w:sz="4" w:space="0" w:color="auto"/>
            </w:tcBorders>
            <w:vAlign w:val="center"/>
          </w:tcPr>
          <w:p w:rsidR="00CB62EC" w:rsidRPr="00040357" w:rsidRDefault="00CB62EC" w:rsidP="00040357">
            <w:pPr>
              <w:rPr>
                <w:rFonts w:ascii="Times New Roman" w:hAnsi="Times New Roman" w:cs="Times New Roman"/>
                <w:b/>
                <w:sz w:val="20"/>
                <w:szCs w:val="20"/>
              </w:rPr>
            </w:pPr>
            <w:r w:rsidRPr="00040357">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040357">
              <w:rPr>
                <w:rFonts w:ascii="Times New Roman" w:eastAsia="Times New Roman" w:hAnsi="Times New Roman" w:cs="Times New Roman"/>
                <w:b/>
                <w:sz w:val="20"/>
                <w:szCs w:val="20"/>
              </w:rPr>
              <w:t>:</w:t>
            </w:r>
          </w:p>
        </w:tc>
      </w:tr>
      <w:tr w:rsidR="00CB62EC" w:rsidRPr="007905FA" w:rsidTr="00DD0DDF">
        <w:trPr>
          <w:tblHeader/>
        </w:trPr>
        <w:tc>
          <w:tcPr>
            <w:tcW w:w="2660" w:type="dxa"/>
            <w:tcBorders>
              <w:top w:val="single" w:sz="4" w:space="0" w:color="auto"/>
            </w:tcBorders>
            <w:vAlign w:val="center"/>
          </w:tcPr>
          <w:p w:rsidR="00CB62EC" w:rsidRPr="003B7EC5"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3B7EC5" w:rsidRDefault="00CB62EC" w:rsidP="003B7EC5">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3B7EC5">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3B7EC5">
              <w:rPr>
                <w:rFonts w:ascii="Times New Roman" w:eastAsia="Times New Roman" w:hAnsi="Times New Roman" w:cs="Times New Roman"/>
                <w:sz w:val="20"/>
                <w:szCs w:val="20"/>
                <w:vertAlign w:val="superscript"/>
              </w:rPr>
              <w:footnoteReference w:id="9"/>
            </w:r>
            <w:r w:rsidRPr="003B7EC5">
              <w:rPr>
                <w:rFonts w:ascii="Times New Roman" w:eastAsia="Times New Roman" w:hAnsi="Times New Roman" w:cs="Times New Roman"/>
                <w:sz w:val="20"/>
                <w:szCs w:val="20"/>
              </w:rPr>
              <w:t>. В нарушение п. 37 Федерального стандарта № 260н текстовая часть Пояснительной записки (ф. 0503160) не содержит: наименование учредителя; сведения об основных направлениях деятельности Управления культуры.  В нарушение пунктов 156, 159.4, 159.5, 159.9 Инструкции №191н от 28.12.2010 в составе сводной Пояснительной записки (ф. 0503160) Администрацией сформированы и представлены Таблица №1, Таблица №4, Таблица №11, Таблица №12 и Таблица №16.</w:t>
            </w:r>
          </w:p>
        </w:tc>
      </w:tr>
      <w:tr w:rsidR="00CB62EC" w:rsidRPr="007905FA" w:rsidTr="00DD0DDF">
        <w:trPr>
          <w:tblHeader/>
        </w:trPr>
        <w:tc>
          <w:tcPr>
            <w:tcW w:w="2660" w:type="dxa"/>
            <w:tcBorders>
              <w:top w:val="single" w:sz="4" w:space="0" w:color="auto"/>
            </w:tcBorders>
            <w:vAlign w:val="center"/>
          </w:tcPr>
          <w:p w:rsidR="00CB62EC" w:rsidRPr="003B7EC5"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3B7EC5" w:rsidRDefault="00CB62EC" w:rsidP="003B7EC5">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3B7EC5">
              <w:rPr>
                <w:rFonts w:ascii="Times New Roman" w:eastAsia="Times New Roman" w:hAnsi="Times New Roman" w:cs="Times New Roman"/>
                <w:sz w:val="20"/>
                <w:szCs w:val="20"/>
              </w:rPr>
              <w:t>В нарушение пункта 8 Инструкции №191н от 28.12.2010 несмотря на  с отсутствие в форме числовых значений представлена ф.0503296 «Сведения об исполнении судебных решений по денежным обязательствам».</w:t>
            </w:r>
          </w:p>
        </w:tc>
      </w:tr>
      <w:tr w:rsidR="00CB62EC" w:rsidRPr="007905FA" w:rsidTr="00DD0DDF">
        <w:trPr>
          <w:tblHeader/>
        </w:trPr>
        <w:tc>
          <w:tcPr>
            <w:tcW w:w="2660" w:type="dxa"/>
            <w:tcBorders>
              <w:top w:val="single" w:sz="4" w:space="0" w:color="auto"/>
            </w:tcBorders>
            <w:vAlign w:val="center"/>
          </w:tcPr>
          <w:p w:rsidR="00CB62EC" w:rsidRPr="003B7EC5"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3B7EC5" w:rsidRDefault="00CB62EC" w:rsidP="003B7EC5">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3B7EC5">
              <w:rPr>
                <w:rFonts w:ascii="Times New Roman" w:eastAsia="Times New Roman" w:hAnsi="Times New Roman" w:cs="Times New Roman"/>
                <w:sz w:val="20"/>
                <w:szCs w:val="20"/>
              </w:rPr>
              <w:t xml:space="preserve">В графе 5 формы 0503128 принимаемые бюджетные обязательства отражены не в полной мере. Выявлены расхождения в разрезе КБК 64407075319511000350 «Премии и гранты» в сумме 43,7 тыс. рублей, что не соответствует </w:t>
            </w:r>
            <w:r w:rsidRPr="003B7EC5">
              <w:rPr>
                <w:rFonts w:ascii="Times New Roman" w:eastAsia="Times New Roman" w:hAnsi="Times New Roman" w:cs="Times New Roman"/>
                <w:iCs/>
                <w:sz w:val="20"/>
                <w:szCs w:val="20"/>
              </w:rPr>
              <w:t>показателю «остаток на конец периода» в Главной книге – 73,7 тыс. рублей</w:t>
            </w:r>
            <w:r w:rsidRPr="003B7EC5">
              <w:rPr>
                <w:rFonts w:ascii="Times New Roman" w:eastAsia="Times New Roman" w:hAnsi="Times New Roman" w:cs="Times New Roman"/>
                <w:sz w:val="20"/>
                <w:szCs w:val="20"/>
              </w:rPr>
              <w:t>.</w:t>
            </w:r>
          </w:p>
        </w:tc>
      </w:tr>
      <w:tr w:rsidR="00CB62EC" w:rsidRPr="007905FA" w:rsidTr="00DD0DDF">
        <w:trPr>
          <w:tblHeader/>
        </w:trPr>
        <w:tc>
          <w:tcPr>
            <w:tcW w:w="2660" w:type="dxa"/>
            <w:tcBorders>
              <w:top w:val="single" w:sz="4" w:space="0" w:color="auto"/>
            </w:tcBorders>
            <w:vAlign w:val="center"/>
          </w:tcPr>
          <w:p w:rsidR="00CB62EC" w:rsidRPr="003B7EC5"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3B7EC5" w:rsidRDefault="00CB62EC" w:rsidP="003B7EC5">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3B7EC5">
              <w:rPr>
                <w:rFonts w:ascii="Times New Roman" w:eastAsia="Times New Roman" w:hAnsi="Times New Roman" w:cs="Times New Roman"/>
                <w:sz w:val="20"/>
                <w:szCs w:val="20"/>
              </w:rPr>
              <w:t>В графе 4 формы 0503168 (строка 054) по счету 104.34 отражена сумма 674,7 тыс. рублей, что не соответствует показателю «остаток на начало года» в Главной книге 675,5 тыс. рублей.</w:t>
            </w:r>
          </w:p>
        </w:tc>
      </w:tr>
      <w:tr w:rsidR="00CB62EC" w:rsidRPr="007905FA" w:rsidTr="00DD0DDF">
        <w:trPr>
          <w:tblHeader/>
        </w:trPr>
        <w:tc>
          <w:tcPr>
            <w:tcW w:w="2660" w:type="dxa"/>
            <w:tcBorders>
              <w:top w:val="single" w:sz="4" w:space="0" w:color="auto"/>
            </w:tcBorders>
            <w:vAlign w:val="center"/>
          </w:tcPr>
          <w:p w:rsidR="00CB62EC" w:rsidRPr="003B7EC5"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3B7EC5" w:rsidRDefault="00CB62EC" w:rsidP="003B7EC5">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3B7EC5">
              <w:rPr>
                <w:rFonts w:ascii="Times New Roman" w:eastAsia="Times New Roman" w:hAnsi="Times New Roman" w:cs="Times New Roman"/>
                <w:sz w:val="20"/>
                <w:szCs w:val="20"/>
              </w:rPr>
              <w:t>В графе 5 формы 0503168 (строка 073) по счету 10631 «Вложения в основные средства – иное движимое имущество» отражена сумма «+/- 40 445,00», что не соответствует показателю «обороты за период» в Главной книге «+/- 5 000,00».</w:t>
            </w:r>
          </w:p>
        </w:tc>
      </w:tr>
      <w:tr w:rsidR="00CB62EC" w:rsidRPr="007905FA" w:rsidTr="00DD0DDF">
        <w:trPr>
          <w:tblHeader/>
        </w:trPr>
        <w:tc>
          <w:tcPr>
            <w:tcW w:w="2660" w:type="dxa"/>
            <w:tcBorders>
              <w:top w:val="single" w:sz="4" w:space="0" w:color="auto"/>
            </w:tcBorders>
            <w:vAlign w:val="center"/>
          </w:tcPr>
          <w:p w:rsidR="00CB62EC" w:rsidRPr="003B7EC5"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3B7EC5" w:rsidRDefault="00CB62EC" w:rsidP="003B7EC5">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3B7EC5">
              <w:rPr>
                <w:rFonts w:ascii="Times New Roman" w:eastAsia="Times New Roman" w:hAnsi="Times New Roman" w:cs="Times New Roman"/>
                <w:sz w:val="20"/>
                <w:szCs w:val="20"/>
              </w:rPr>
              <w:t>В графе 9 формы 0503169 по счету 30241 не отражена сумма кредиторской задолженности на конец отчетного периода, тогда как показатель «остаток на конец года» в Главной книге отражен 125,3 тыс. рублей. В результате установлено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w:t>
            </w:r>
          </w:p>
        </w:tc>
      </w:tr>
      <w:tr w:rsidR="00CB62EC" w:rsidRPr="007905FA" w:rsidTr="00DD0DDF">
        <w:trPr>
          <w:tblHeader/>
        </w:trPr>
        <w:tc>
          <w:tcPr>
            <w:tcW w:w="2660" w:type="dxa"/>
            <w:tcBorders>
              <w:top w:val="single" w:sz="4" w:space="0" w:color="auto"/>
            </w:tcBorders>
            <w:vAlign w:val="center"/>
          </w:tcPr>
          <w:p w:rsidR="00CB62EC" w:rsidRPr="003B7EC5"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3B7EC5" w:rsidRDefault="00CB62EC" w:rsidP="003B7EC5">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3B7EC5">
              <w:rPr>
                <w:rFonts w:ascii="Times New Roman" w:eastAsia="Times New Roman" w:hAnsi="Times New Roman" w:cs="Times New Roman"/>
                <w:sz w:val="20"/>
                <w:szCs w:val="20"/>
              </w:rPr>
              <w:t>При формировании отчетности за 2023 год ГАБС не сформированы показатели на счетах санкционирования (503 00 «Бюджетные ассигнования», 501 00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Еткульского муниципального района (от 27.12.2023 №539) на 2024 год и плановый период 2025 и 2026 годов. В результате в нарушение пункта 70 Инструкции №191н указанные показатели бюджетных ассигнований и лимитов бюджетных обязательств не отражены в графах 4 и 5 раздела 3 Отчета о бюджетных обязательствах (ф. 0503128).</w:t>
            </w:r>
          </w:p>
        </w:tc>
      </w:tr>
      <w:tr w:rsidR="00434A86" w:rsidRPr="007905FA" w:rsidTr="00434A86">
        <w:trPr>
          <w:tblHeader/>
        </w:trPr>
        <w:tc>
          <w:tcPr>
            <w:tcW w:w="15168" w:type="dxa"/>
            <w:gridSpan w:val="2"/>
            <w:tcBorders>
              <w:top w:val="single" w:sz="4" w:space="0" w:color="auto"/>
            </w:tcBorders>
            <w:shd w:val="clear" w:color="auto" w:fill="DEEAF6" w:themeFill="accent1" w:themeFillTint="33"/>
            <w:vAlign w:val="center"/>
          </w:tcPr>
          <w:p w:rsidR="00434A86" w:rsidRDefault="00434A86" w:rsidP="00434A86">
            <w:pPr>
              <w:jc w:val="both"/>
              <w:rPr>
                <w:rFonts w:ascii="Times New Roman" w:hAnsi="Times New Roman" w:cs="Times New Roman"/>
                <w:b/>
                <w:sz w:val="20"/>
                <w:szCs w:val="20"/>
              </w:rPr>
            </w:pPr>
          </w:p>
          <w:p w:rsidR="00434A86" w:rsidRPr="007905FA" w:rsidRDefault="00434A86" w:rsidP="00434A86">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0,00</w:t>
            </w:r>
            <w:r w:rsidRPr="007905FA">
              <w:rPr>
                <w:rFonts w:ascii="Times New Roman" w:hAnsi="Times New Roman" w:cs="Times New Roman"/>
                <w:b/>
                <w:sz w:val="20"/>
                <w:szCs w:val="20"/>
              </w:rPr>
              <w:t xml:space="preserve"> тыс. рублей</w:t>
            </w:r>
          </w:p>
          <w:p w:rsidR="00434A86" w:rsidRPr="003B7EC5" w:rsidRDefault="00434A86" w:rsidP="003B7EC5">
            <w:pPr>
              <w:tabs>
                <w:tab w:val="left" w:pos="851"/>
                <w:tab w:val="left" w:pos="993"/>
                <w:tab w:val="left" w:pos="1276"/>
                <w:tab w:val="left" w:pos="6660"/>
                <w:tab w:val="right" w:pos="10205"/>
              </w:tabs>
              <w:contextualSpacing/>
              <w:jc w:val="both"/>
              <w:rPr>
                <w:rFonts w:ascii="Times New Roman" w:eastAsia="Times New Roman" w:hAnsi="Times New Roman" w:cs="Times New Roman"/>
                <w:sz w:val="20"/>
                <w:szCs w:val="20"/>
              </w:rPr>
            </w:pPr>
          </w:p>
        </w:tc>
      </w:tr>
      <w:tr w:rsidR="00CB62EC" w:rsidRPr="007905FA" w:rsidTr="0075217B">
        <w:trPr>
          <w:tblHeader/>
        </w:trPr>
        <w:tc>
          <w:tcPr>
            <w:tcW w:w="15168" w:type="dxa"/>
            <w:gridSpan w:val="2"/>
            <w:tcBorders>
              <w:top w:val="single" w:sz="4" w:space="0" w:color="auto"/>
            </w:tcBorders>
            <w:shd w:val="clear" w:color="auto" w:fill="DEEAF6" w:themeFill="accent1" w:themeFillTint="33"/>
            <w:vAlign w:val="center"/>
          </w:tcPr>
          <w:p w:rsidR="00CB62EC" w:rsidRPr="0075217B" w:rsidRDefault="00CB62EC" w:rsidP="003B7EC5">
            <w:pPr>
              <w:tabs>
                <w:tab w:val="left" w:pos="851"/>
                <w:tab w:val="left" w:pos="993"/>
                <w:tab w:val="left" w:pos="1276"/>
                <w:tab w:val="left" w:pos="6660"/>
                <w:tab w:val="right" w:pos="10205"/>
              </w:tabs>
              <w:contextualSpacing/>
              <w:jc w:val="both"/>
              <w:rPr>
                <w:rFonts w:ascii="Times New Roman" w:eastAsia="Times New Roman" w:hAnsi="Times New Roman" w:cs="Times New Roman"/>
                <w:b/>
                <w:i/>
                <w:sz w:val="20"/>
                <w:szCs w:val="20"/>
              </w:rPr>
            </w:pPr>
            <w:r w:rsidRPr="0075217B">
              <w:rPr>
                <w:rFonts w:ascii="Times New Roman" w:eastAsia="Times New Roman" w:hAnsi="Times New Roman" w:cs="Times New Roman"/>
                <w:b/>
                <w:i/>
                <w:sz w:val="20"/>
                <w:szCs w:val="20"/>
              </w:rPr>
              <w:t>2.6. Внешняя проверка годовой бюджетной отчетности Управления строительства и архитектуры администрации Еткульского муниципального района за 2023 год</w:t>
            </w:r>
          </w:p>
        </w:tc>
      </w:tr>
      <w:tr w:rsidR="00CB62EC" w:rsidRPr="007905FA" w:rsidTr="00097369">
        <w:trPr>
          <w:tblHeader/>
        </w:trPr>
        <w:tc>
          <w:tcPr>
            <w:tcW w:w="15168" w:type="dxa"/>
            <w:gridSpan w:val="2"/>
            <w:tcBorders>
              <w:top w:val="single" w:sz="4" w:space="0" w:color="auto"/>
            </w:tcBorders>
            <w:vAlign w:val="center"/>
          </w:tcPr>
          <w:p w:rsidR="00CB62EC" w:rsidRPr="0075217B" w:rsidRDefault="00CB62EC" w:rsidP="0075217B">
            <w:pPr>
              <w:jc w:val="both"/>
              <w:rPr>
                <w:rFonts w:ascii="Times New Roman" w:hAnsi="Times New Roman" w:cs="Times New Roman"/>
                <w:b/>
                <w:sz w:val="20"/>
                <w:szCs w:val="20"/>
              </w:rPr>
            </w:pPr>
            <w:r w:rsidRPr="0075217B">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75217B">
              <w:rPr>
                <w:rFonts w:ascii="Times New Roman" w:eastAsia="Times New Roman" w:hAnsi="Times New Roman" w:cs="Times New Roman"/>
                <w:b/>
                <w:sz w:val="20"/>
                <w:szCs w:val="20"/>
              </w:rPr>
              <w:t>:</w:t>
            </w:r>
          </w:p>
        </w:tc>
      </w:tr>
      <w:tr w:rsidR="00CB62EC" w:rsidRPr="007905FA" w:rsidTr="00DD0DDF">
        <w:trPr>
          <w:tblHeader/>
        </w:trPr>
        <w:tc>
          <w:tcPr>
            <w:tcW w:w="2660" w:type="dxa"/>
            <w:tcBorders>
              <w:top w:val="single" w:sz="4" w:space="0" w:color="auto"/>
            </w:tcBorders>
            <w:vAlign w:val="center"/>
          </w:tcPr>
          <w:p w:rsidR="00CB62EC" w:rsidRPr="0075217B"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75217B" w:rsidRDefault="00CB62EC" w:rsidP="0075217B">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75217B">
              <w:rPr>
                <w:rFonts w:ascii="Times New Roman" w:eastAsia="Times New Roman" w:hAnsi="Times New Roman" w:cs="Times New Roman"/>
                <w:sz w:val="20"/>
                <w:szCs w:val="20"/>
              </w:rPr>
              <w:t>При сверке Главной книги на 01.01.2024 и раздела 1 формы 0503128 «Отчет о принятых обязательствах» установлены расхождения по счетам 501.00 и 503.00. Данный факт свидетельствует о неверном учете на счетах санкционирования, что повлекло искажение показателей в форме 0503128 по счетам 501.00 и 503.00.</w:t>
            </w:r>
          </w:p>
        </w:tc>
      </w:tr>
      <w:tr w:rsidR="00CB62EC" w:rsidRPr="007905FA" w:rsidTr="00DD0DDF">
        <w:trPr>
          <w:tblHeader/>
        </w:trPr>
        <w:tc>
          <w:tcPr>
            <w:tcW w:w="2660" w:type="dxa"/>
            <w:tcBorders>
              <w:top w:val="single" w:sz="4" w:space="0" w:color="auto"/>
            </w:tcBorders>
            <w:vAlign w:val="center"/>
          </w:tcPr>
          <w:p w:rsidR="00CB62EC" w:rsidRPr="0075217B"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75217B" w:rsidRDefault="00CB62EC" w:rsidP="0075217B">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75217B">
              <w:rPr>
                <w:rFonts w:ascii="Times New Roman" w:eastAsia="Times New Roman" w:hAnsi="Times New Roman" w:cs="Times New Roman"/>
                <w:sz w:val="20"/>
                <w:szCs w:val="20"/>
              </w:rPr>
              <w:t>При формировании отчетности за 2023 год ГАБС не сформированы показатели на счетах санкционирования (</w:t>
            </w:r>
            <w:hyperlink r:id="rId17" w:history="1">
              <w:r w:rsidRPr="0075217B">
                <w:rPr>
                  <w:rFonts w:ascii="Times New Roman" w:eastAsia="Times New Roman" w:hAnsi="Times New Roman" w:cs="Times New Roman"/>
                  <w:sz w:val="20"/>
                  <w:szCs w:val="20"/>
                </w:rPr>
                <w:t>503 00</w:t>
              </w:r>
            </w:hyperlink>
            <w:r w:rsidRPr="0075217B">
              <w:rPr>
                <w:rFonts w:ascii="Times New Roman" w:eastAsia="Times New Roman" w:hAnsi="Times New Roman" w:cs="Times New Roman"/>
                <w:sz w:val="20"/>
                <w:szCs w:val="20"/>
              </w:rPr>
              <w:t xml:space="preserve"> «Бюджетные ассигнования», </w:t>
            </w:r>
            <w:hyperlink r:id="rId18" w:history="1">
              <w:r w:rsidRPr="0075217B">
                <w:rPr>
                  <w:rFonts w:ascii="Times New Roman" w:eastAsia="Times New Roman" w:hAnsi="Times New Roman" w:cs="Times New Roman"/>
                  <w:sz w:val="20"/>
                  <w:szCs w:val="20"/>
                </w:rPr>
                <w:t>501 00</w:t>
              </w:r>
            </w:hyperlink>
            <w:r w:rsidRPr="0075217B">
              <w:rPr>
                <w:rFonts w:ascii="Times New Roman" w:eastAsia="Times New Roman" w:hAnsi="Times New Roman" w:cs="Times New Roman"/>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Еткульского муниципального района (№539 от 27.12.2023г) на 2024 год и плановый период 2025 и 2026 годов. В результате в нарушение пункта 70 Инструкции №191н указанные показатели бюджетных ассигнований и лимитов бюджетных обязательств не отражены в графах 4 и 5 </w:t>
            </w:r>
            <w:hyperlink r:id="rId19" w:history="1">
              <w:r w:rsidRPr="0075217B">
                <w:rPr>
                  <w:rFonts w:ascii="Times New Roman" w:eastAsia="Times New Roman" w:hAnsi="Times New Roman" w:cs="Times New Roman"/>
                  <w:sz w:val="20"/>
                  <w:szCs w:val="20"/>
                </w:rPr>
                <w:t>раздела 3</w:t>
              </w:r>
            </w:hyperlink>
            <w:r w:rsidRPr="0075217B">
              <w:rPr>
                <w:rFonts w:ascii="Times New Roman" w:eastAsia="Times New Roman" w:hAnsi="Times New Roman" w:cs="Times New Roman"/>
                <w:sz w:val="20"/>
                <w:szCs w:val="20"/>
              </w:rPr>
              <w:t xml:space="preserve"> Отчета о бюджетных обязательствах (ф. 0503128).</w:t>
            </w:r>
          </w:p>
        </w:tc>
      </w:tr>
      <w:tr w:rsidR="00CB62EC" w:rsidRPr="007905FA" w:rsidTr="00DD0DDF">
        <w:trPr>
          <w:tblHeader/>
        </w:trPr>
        <w:tc>
          <w:tcPr>
            <w:tcW w:w="2660" w:type="dxa"/>
            <w:tcBorders>
              <w:top w:val="single" w:sz="4" w:space="0" w:color="auto"/>
            </w:tcBorders>
            <w:vAlign w:val="center"/>
          </w:tcPr>
          <w:p w:rsidR="00CB62EC" w:rsidRPr="0075217B"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75217B" w:rsidRDefault="00CB62EC" w:rsidP="0075217B">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75217B">
              <w:rPr>
                <w:rFonts w:ascii="Times New Roman" w:eastAsia="Times New Roman" w:hAnsi="Times New Roman" w:cs="Times New Roman"/>
                <w:sz w:val="20"/>
                <w:szCs w:val="20"/>
              </w:rPr>
              <w:t>При сопоставлении показателей Главной книги и формы 0503168 «Сведения о движении нефинансовых активов» выявлены расхождения по счету 104.Х4 на конец года.</w:t>
            </w:r>
          </w:p>
        </w:tc>
      </w:tr>
      <w:tr w:rsidR="00CB62EC" w:rsidRPr="007905FA" w:rsidTr="00DD0DDF">
        <w:trPr>
          <w:tblHeader/>
        </w:trPr>
        <w:tc>
          <w:tcPr>
            <w:tcW w:w="2660" w:type="dxa"/>
            <w:tcBorders>
              <w:top w:val="single" w:sz="4" w:space="0" w:color="auto"/>
            </w:tcBorders>
            <w:vAlign w:val="center"/>
          </w:tcPr>
          <w:p w:rsidR="00CB62EC" w:rsidRPr="0075217B"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75217B" w:rsidRDefault="00CB62EC" w:rsidP="0075217B">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75217B">
              <w:rPr>
                <w:rFonts w:ascii="Times New Roman" w:eastAsia="Times New Roman" w:hAnsi="Times New Roman" w:cs="Times New Roman"/>
                <w:sz w:val="20"/>
                <w:szCs w:val="20"/>
              </w:rPr>
              <w:t>При сверке Главной книги на 01.01.2024 и формы ф.0503169 «Сведения по дебиторской и кредиторской задолженности» установлены расхождения, по счетам 1.205.00, 1.208.00, 1.209.00. В результате установлено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w:t>
            </w:r>
          </w:p>
        </w:tc>
      </w:tr>
      <w:tr w:rsidR="00CB62EC" w:rsidRPr="007905FA" w:rsidTr="00DD0DDF">
        <w:trPr>
          <w:tblHeader/>
        </w:trPr>
        <w:tc>
          <w:tcPr>
            <w:tcW w:w="2660" w:type="dxa"/>
            <w:tcBorders>
              <w:top w:val="single" w:sz="4" w:space="0" w:color="auto"/>
            </w:tcBorders>
            <w:vAlign w:val="center"/>
          </w:tcPr>
          <w:p w:rsidR="00CB62EC" w:rsidRPr="0075217B"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75217B" w:rsidRDefault="00CB62EC" w:rsidP="0075217B">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75217B">
              <w:rPr>
                <w:rFonts w:ascii="Times New Roman" w:eastAsia="Times New Roman" w:hAnsi="Times New Roman" w:cs="Times New Roman"/>
                <w:sz w:val="20"/>
                <w:szCs w:val="20"/>
              </w:rPr>
              <w:t xml:space="preserve">В нарушение </w:t>
            </w:r>
            <w:hyperlink r:id="rId20" w:anchor="/document/12181732/entry/1153" w:history="1">
              <w:r w:rsidRPr="0075217B">
                <w:rPr>
                  <w:rFonts w:ascii="Times New Roman" w:eastAsia="Times New Roman" w:hAnsi="Times New Roman" w:cs="Times New Roman"/>
                  <w:sz w:val="20"/>
                  <w:szCs w:val="20"/>
                </w:rPr>
                <w:t>пун</w:t>
              </w:r>
              <w:r w:rsidR="007210DE">
                <w:rPr>
                  <w:rFonts w:ascii="Times New Roman" w:eastAsia="Times New Roman" w:hAnsi="Times New Roman" w:cs="Times New Roman"/>
                  <w:sz w:val="20"/>
                  <w:szCs w:val="20"/>
                </w:rPr>
                <w:t xml:space="preserve"> </w:t>
              </w:r>
              <w:r w:rsidRPr="0075217B">
                <w:rPr>
                  <w:rFonts w:ascii="Times New Roman" w:eastAsia="Times New Roman" w:hAnsi="Times New Roman" w:cs="Times New Roman"/>
                  <w:sz w:val="20"/>
                  <w:szCs w:val="20"/>
                </w:rPr>
                <w:t xml:space="preserve">ктов </w:t>
              </w:r>
            </w:hyperlink>
            <w:hyperlink r:id="rId21" w:anchor="/document/12181732/entry/1156" w:history="1">
              <w:r w:rsidRPr="0075217B">
                <w:rPr>
                  <w:rFonts w:ascii="Times New Roman" w:eastAsia="Times New Roman" w:hAnsi="Times New Roman" w:cs="Times New Roman"/>
                  <w:sz w:val="20"/>
                  <w:szCs w:val="20"/>
                </w:rPr>
                <w:t>156</w:t>
              </w:r>
            </w:hyperlink>
            <w:r w:rsidRPr="0075217B">
              <w:rPr>
                <w:rFonts w:ascii="Times New Roman" w:eastAsia="Times New Roman" w:hAnsi="Times New Roman" w:cs="Times New Roman"/>
                <w:sz w:val="20"/>
                <w:szCs w:val="20"/>
              </w:rPr>
              <w:t xml:space="preserve">, </w:t>
            </w:r>
            <w:hyperlink r:id="rId22" w:anchor="/document/12181732/entry/11594" w:history="1">
              <w:r w:rsidRPr="0075217B">
                <w:rPr>
                  <w:rFonts w:ascii="Times New Roman" w:eastAsia="Times New Roman" w:hAnsi="Times New Roman" w:cs="Times New Roman"/>
                  <w:sz w:val="20"/>
                  <w:szCs w:val="20"/>
                </w:rPr>
                <w:t>159.4</w:t>
              </w:r>
            </w:hyperlink>
            <w:r w:rsidRPr="0075217B">
              <w:rPr>
                <w:rFonts w:ascii="Times New Roman" w:eastAsia="Times New Roman" w:hAnsi="Times New Roman" w:cs="Times New Roman"/>
                <w:sz w:val="20"/>
                <w:szCs w:val="20"/>
              </w:rPr>
              <w:t xml:space="preserve">, </w:t>
            </w:r>
            <w:hyperlink r:id="rId23" w:anchor="/document/12181732/entry/11595" w:history="1">
              <w:r w:rsidRPr="0075217B">
                <w:rPr>
                  <w:rFonts w:ascii="Times New Roman" w:eastAsia="Times New Roman" w:hAnsi="Times New Roman" w:cs="Times New Roman"/>
                  <w:sz w:val="20"/>
                  <w:szCs w:val="20"/>
                </w:rPr>
                <w:t>159.5</w:t>
              </w:r>
            </w:hyperlink>
            <w:r w:rsidRPr="0075217B">
              <w:rPr>
                <w:rFonts w:ascii="Times New Roman" w:eastAsia="Times New Roman" w:hAnsi="Times New Roman" w:cs="Times New Roman"/>
                <w:sz w:val="20"/>
                <w:szCs w:val="20"/>
              </w:rPr>
              <w:t xml:space="preserve">, </w:t>
            </w:r>
            <w:hyperlink r:id="rId24" w:anchor="/document/12181732/entry/11599" w:history="1">
              <w:r w:rsidRPr="0075217B">
                <w:rPr>
                  <w:rFonts w:ascii="Times New Roman" w:eastAsia="Times New Roman" w:hAnsi="Times New Roman" w:cs="Times New Roman"/>
                  <w:sz w:val="20"/>
                  <w:szCs w:val="20"/>
                </w:rPr>
                <w:t>159.9</w:t>
              </w:r>
            </w:hyperlink>
            <w:r w:rsidRPr="0075217B">
              <w:rPr>
                <w:rFonts w:ascii="Times New Roman" w:eastAsia="Times New Roman" w:hAnsi="Times New Roman" w:cs="Times New Roman"/>
                <w:sz w:val="20"/>
                <w:szCs w:val="20"/>
              </w:rPr>
              <w:t xml:space="preserve"> Инструкции №191н от 28.12.2010 в составе сводной Пояснительной записки (</w:t>
            </w:r>
            <w:hyperlink r:id="rId25" w:anchor="/document/12181732/entry/503160002" w:history="1">
              <w:r w:rsidRPr="0075217B">
                <w:rPr>
                  <w:rFonts w:ascii="Times New Roman" w:eastAsia="Times New Roman" w:hAnsi="Times New Roman" w:cs="Times New Roman"/>
                  <w:sz w:val="20"/>
                  <w:szCs w:val="20"/>
                </w:rPr>
                <w:t>ф. 0503160</w:t>
              </w:r>
            </w:hyperlink>
            <w:r w:rsidRPr="0075217B">
              <w:rPr>
                <w:rFonts w:ascii="Times New Roman" w:eastAsia="Times New Roman" w:hAnsi="Times New Roman" w:cs="Times New Roman"/>
                <w:sz w:val="20"/>
                <w:szCs w:val="20"/>
              </w:rPr>
              <w:t xml:space="preserve">) Собранием депутатов сформированы и представлены Таблица №1, </w:t>
            </w:r>
            <w:hyperlink r:id="rId26" w:anchor="/document/12181732/entry/503160884" w:history="1">
              <w:r w:rsidRPr="0075217B">
                <w:rPr>
                  <w:rFonts w:ascii="Times New Roman" w:eastAsia="Times New Roman" w:hAnsi="Times New Roman" w:cs="Times New Roman"/>
                  <w:sz w:val="20"/>
                  <w:szCs w:val="20"/>
                </w:rPr>
                <w:t>Таблица №4</w:t>
              </w:r>
            </w:hyperlink>
            <w:r w:rsidRPr="0075217B">
              <w:rPr>
                <w:rFonts w:ascii="Times New Roman" w:eastAsia="Times New Roman" w:hAnsi="Times New Roman" w:cs="Times New Roman"/>
                <w:sz w:val="20"/>
                <w:szCs w:val="20"/>
              </w:rPr>
              <w:t xml:space="preserve">, </w:t>
            </w:r>
            <w:hyperlink r:id="rId27" w:anchor="/document/12181732/entry/50316011" w:history="1">
              <w:r w:rsidRPr="0075217B">
                <w:rPr>
                  <w:rFonts w:ascii="Times New Roman" w:eastAsia="Times New Roman" w:hAnsi="Times New Roman" w:cs="Times New Roman"/>
                  <w:sz w:val="20"/>
                  <w:szCs w:val="20"/>
                </w:rPr>
                <w:t>Таблица №11</w:t>
              </w:r>
            </w:hyperlink>
            <w:r w:rsidRPr="0075217B">
              <w:rPr>
                <w:rFonts w:ascii="Times New Roman" w:eastAsia="Times New Roman" w:hAnsi="Times New Roman" w:cs="Times New Roman"/>
                <w:sz w:val="20"/>
                <w:szCs w:val="20"/>
              </w:rPr>
              <w:t xml:space="preserve">, </w:t>
            </w:r>
            <w:hyperlink r:id="rId28" w:anchor="/document/12181732/entry/50316012" w:history="1">
              <w:r w:rsidRPr="0075217B">
                <w:rPr>
                  <w:rFonts w:ascii="Times New Roman" w:eastAsia="Times New Roman" w:hAnsi="Times New Roman" w:cs="Times New Roman"/>
                  <w:sz w:val="20"/>
                  <w:szCs w:val="20"/>
                </w:rPr>
                <w:t>Таблица №12</w:t>
              </w:r>
            </w:hyperlink>
            <w:r w:rsidRPr="0075217B">
              <w:rPr>
                <w:rFonts w:ascii="Times New Roman" w:eastAsia="Times New Roman" w:hAnsi="Times New Roman" w:cs="Times New Roman"/>
                <w:sz w:val="20"/>
                <w:szCs w:val="20"/>
              </w:rPr>
              <w:t xml:space="preserve"> и </w:t>
            </w:r>
            <w:hyperlink r:id="rId29" w:anchor="/document/12181732/entry/50316016" w:history="1">
              <w:r w:rsidRPr="0075217B">
                <w:rPr>
                  <w:rFonts w:ascii="Times New Roman" w:eastAsia="Times New Roman" w:hAnsi="Times New Roman" w:cs="Times New Roman"/>
                  <w:sz w:val="20"/>
                  <w:szCs w:val="20"/>
                </w:rPr>
                <w:t>Таблица №16</w:t>
              </w:r>
            </w:hyperlink>
            <w:r w:rsidRPr="0075217B">
              <w:rPr>
                <w:rFonts w:ascii="Times New Roman" w:eastAsia="Times New Roman" w:hAnsi="Times New Roman" w:cs="Times New Roman"/>
                <w:sz w:val="20"/>
                <w:szCs w:val="20"/>
              </w:rPr>
              <w:t>., отсутствует Раздел 4 «Анализ показателей бухгалтерской отчетности субъекта бюджетной отчетности»; отсутствует Раздел 5 «Прочие вопросы деятельности субъекта бюджетной отчетности».</w:t>
            </w:r>
          </w:p>
        </w:tc>
      </w:tr>
      <w:tr w:rsidR="00CB62EC" w:rsidRPr="007905FA" w:rsidTr="00DD0DDF">
        <w:trPr>
          <w:tblHeader/>
        </w:trPr>
        <w:tc>
          <w:tcPr>
            <w:tcW w:w="2660" w:type="dxa"/>
            <w:tcBorders>
              <w:top w:val="single" w:sz="4" w:space="0" w:color="auto"/>
            </w:tcBorders>
            <w:vAlign w:val="center"/>
          </w:tcPr>
          <w:p w:rsidR="00CB62EC" w:rsidRPr="0075217B" w:rsidRDefault="00CB62EC" w:rsidP="009043B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75217B" w:rsidRDefault="00CB62EC" w:rsidP="0075217B">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75217B">
              <w:rPr>
                <w:rFonts w:ascii="Times New Roman" w:eastAsia="Times New Roman" w:hAnsi="Times New Roman" w:cs="Times New Roman"/>
                <w:sz w:val="20"/>
                <w:szCs w:val="20"/>
              </w:rPr>
              <w:t>В нарушение пункта 8 Инструкции №191н от 28.12.2010 перечень форм отчетности, не включенных в состав бюджетной отчетности за отчетный период ввиду отсутствия числовых показателей не отражены в текстовой части Пояснительной записки (ф.0503160).</w:t>
            </w:r>
          </w:p>
        </w:tc>
      </w:tr>
      <w:tr w:rsidR="00434A86" w:rsidRPr="007905FA" w:rsidTr="00434A86">
        <w:trPr>
          <w:tblHeader/>
        </w:trPr>
        <w:tc>
          <w:tcPr>
            <w:tcW w:w="15168" w:type="dxa"/>
            <w:gridSpan w:val="2"/>
            <w:tcBorders>
              <w:top w:val="single" w:sz="4" w:space="0" w:color="auto"/>
            </w:tcBorders>
            <w:shd w:val="clear" w:color="auto" w:fill="DEEAF6" w:themeFill="accent1" w:themeFillTint="33"/>
            <w:vAlign w:val="center"/>
          </w:tcPr>
          <w:p w:rsidR="00434A86" w:rsidRDefault="00434A86" w:rsidP="00434A86">
            <w:pPr>
              <w:jc w:val="both"/>
              <w:rPr>
                <w:rFonts w:ascii="Times New Roman" w:hAnsi="Times New Roman" w:cs="Times New Roman"/>
                <w:b/>
                <w:sz w:val="20"/>
                <w:szCs w:val="20"/>
              </w:rPr>
            </w:pPr>
          </w:p>
          <w:p w:rsidR="00434A86" w:rsidRPr="007905FA" w:rsidRDefault="00434A86" w:rsidP="00434A86">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0,00</w:t>
            </w:r>
            <w:r w:rsidRPr="007905FA">
              <w:rPr>
                <w:rFonts w:ascii="Times New Roman" w:hAnsi="Times New Roman" w:cs="Times New Roman"/>
                <w:b/>
                <w:sz w:val="20"/>
                <w:szCs w:val="20"/>
              </w:rPr>
              <w:t xml:space="preserve"> тыс. рублей</w:t>
            </w:r>
          </w:p>
          <w:p w:rsidR="00434A86" w:rsidRPr="0075217B" w:rsidRDefault="00434A86" w:rsidP="0075217B">
            <w:pPr>
              <w:tabs>
                <w:tab w:val="left" w:pos="851"/>
                <w:tab w:val="left" w:pos="993"/>
                <w:tab w:val="left" w:pos="1276"/>
                <w:tab w:val="left" w:pos="6660"/>
                <w:tab w:val="right" w:pos="10205"/>
              </w:tabs>
              <w:contextualSpacing/>
              <w:jc w:val="both"/>
              <w:rPr>
                <w:rFonts w:ascii="Times New Roman" w:eastAsia="Times New Roman" w:hAnsi="Times New Roman" w:cs="Times New Roman"/>
                <w:sz w:val="20"/>
                <w:szCs w:val="20"/>
              </w:rPr>
            </w:pPr>
          </w:p>
        </w:tc>
      </w:tr>
      <w:tr w:rsidR="00CB62EC" w:rsidRPr="007905FA" w:rsidTr="00071C7F">
        <w:trPr>
          <w:tblHeader/>
        </w:trPr>
        <w:tc>
          <w:tcPr>
            <w:tcW w:w="15168" w:type="dxa"/>
            <w:gridSpan w:val="2"/>
            <w:tcBorders>
              <w:top w:val="single" w:sz="4" w:space="0" w:color="auto"/>
            </w:tcBorders>
            <w:shd w:val="clear" w:color="auto" w:fill="FBE4D5" w:themeFill="accent2" w:themeFillTint="33"/>
            <w:vAlign w:val="center"/>
          </w:tcPr>
          <w:p w:rsidR="00CB62EC" w:rsidRPr="007905FA" w:rsidRDefault="00CB62EC" w:rsidP="00A1142E">
            <w:pPr>
              <w:jc w:val="both"/>
              <w:rPr>
                <w:rFonts w:ascii="Times New Roman" w:eastAsia="Arial Unicode MS" w:hAnsi="Times New Roman" w:cs="Times New Roman"/>
                <w:b/>
                <w:i/>
                <w:sz w:val="20"/>
                <w:szCs w:val="20"/>
                <w:lang w:bidi="ru-RU"/>
              </w:rPr>
            </w:pPr>
          </w:p>
          <w:p w:rsidR="00CB62EC" w:rsidRPr="00CB62EC" w:rsidRDefault="00CB62EC" w:rsidP="00CB62EC">
            <w:pPr>
              <w:jc w:val="both"/>
              <w:rPr>
                <w:rFonts w:ascii="Times New Roman" w:eastAsia="Arial Unicode MS" w:hAnsi="Times New Roman" w:cs="Times New Roman"/>
                <w:b/>
                <w:i/>
                <w:sz w:val="20"/>
                <w:szCs w:val="20"/>
                <w:lang w:bidi="ru-RU"/>
              </w:rPr>
            </w:pPr>
            <w:r w:rsidRPr="00CB62EC">
              <w:rPr>
                <w:rFonts w:ascii="Times New Roman" w:eastAsia="Arial Unicode MS" w:hAnsi="Times New Roman" w:cs="Times New Roman"/>
                <w:b/>
                <w:i/>
                <w:sz w:val="20"/>
                <w:szCs w:val="20"/>
                <w:lang w:bidi="ru-RU"/>
              </w:rPr>
              <w:t xml:space="preserve">3. Внешняя проверка годового отчета об исполнении бюджета сельских поселений Еткульского муниципального района за 2023 год и подготовка заключений </w:t>
            </w:r>
          </w:p>
          <w:p w:rsidR="00CB62EC" w:rsidRPr="007905FA" w:rsidRDefault="00CB62EC" w:rsidP="00CB62EC">
            <w:pPr>
              <w:pStyle w:val="af0"/>
              <w:ind w:left="360"/>
              <w:jc w:val="both"/>
              <w:rPr>
                <w:b/>
                <w:i/>
              </w:rPr>
            </w:pPr>
          </w:p>
        </w:tc>
      </w:tr>
      <w:tr w:rsidR="00CB62EC" w:rsidRPr="007905FA" w:rsidTr="00DD0DDF">
        <w:trPr>
          <w:tblHeader/>
        </w:trPr>
        <w:tc>
          <w:tcPr>
            <w:tcW w:w="15168" w:type="dxa"/>
            <w:gridSpan w:val="2"/>
            <w:tcBorders>
              <w:top w:val="single" w:sz="4" w:space="0" w:color="auto"/>
            </w:tcBorders>
            <w:shd w:val="clear" w:color="auto" w:fill="DEEAF6" w:themeFill="accent1" w:themeFillTint="33"/>
            <w:vAlign w:val="center"/>
          </w:tcPr>
          <w:p w:rsidR="00CB62EC" w:rsidRPr="007210DE" w:rsidRDefault="00CB62EC" w:rsidP="007210DE">
            <w:pPr>
              <w:pStyle w:val="af0"/>
              <w:numPr>
                <w:ilvl w:val="1"/>
                <w:numId w:val="26"/>
              </w:numPr>
              <w:rPr>
                <w:rFonts w:eastAsiaTheme="minorEastAsia"/>
                <w:b/>
                <w:i/>
              </w:rPr>
            </w:pPr>
            <w:r w:rsidRPr="007210DE">
              <w:rPr>
                <w:rFonts w:eastAsiaTheme="minorEastAsia"/>
                <w:b/>
                <w:i/>
              </w:rPr>
              <w:t xml:space="preserve">Внешняя проверка отчета об исполнении бюджета Бектышского сельского поселения за 2023 год </w:t>
            </w:r>
          </w:p>
        </w:tc>
      </w:tr>
      <w:tr w:rsidR="00CB62EC" w:rsidRPr="007905FA" w:rsidTr="00DD0DDF">
        <w:trPr>
          <w:tblHeader/>
        </w:trPr>
        <w:tc>
          <w:tcPr>
            <w:tcW w:w="15168" w:type="dxa"/>
            <w:gridSpan w:val="2"/>
            <w:tcBorders>
              <w:top w:val="single" w:sz="4" w:space="0" w:color="auto"/>
            </w:tcBorders>
            <w:vAlign w:val="center"/>
          </w:tcPr>
          <w:p w:rsidR="00CB62EC" w:rsidRPr="002705C9" w:rsidRDefault="002705C9" w:rsidP="002705C9">
            <w:pPr>
              <w:jc w:val="both"/>
              <w:rPr>
                <w:rFonts w:ascii="Times New Roman" w:hAnsi="Times New Roman" w:cs="Times New Roman"/>
                <w:b/>
                <w:sz w:val="20"/>
                <w:szCs w:val="20"/>
              </w:rPr>
            </w:pPr>
            <w:r w:rsidRPr="002705C9">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2 842,91 тыс. рублей</w:t>
            </w:r>
            <w:r w:rsidRPr="002705C9">
              <w:rPr>
                <w:rFonts w:ascii="Times New Roman" w:eastAsia="Times New Roman" w:hAnsi="Times New Roman" w:cs="Times New Roman"/>
                <w:b/>
                <w:sz w:val="20"/>
                <w:szCs w:val="20"/>
              </w:rPr>
              <w:t>:</w:t>
            </w:r>
          </w:p>
        </w:tc>
      </w:tr>
      <w:tr w:rsidR="00CB62EC" w:rsidRPr="007905FA" w:rsidTr="00DD0DDF">
        <w:trPr>
          <w:tblHeader/>
        </w:trPr>
        <w:tc>
          <w:tcPr>
            <w:tcW w:w="2660" w:type="dxa"/>
            <w:tcBorders>
              <w:top w:val="single" w:sz="4" w:space="0" w:color="auto"/>
            </w:tcBorders>
            <w:vAlign w:val="center"/>
          </w:tcPr>
          <w:p w:rsidR="00CB62EC" w:rsidRPr="002705C9" w:rsidRDefault="002705C9" w:rsidP="002705C9">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2705C9" w:rsidRDefault="002705C9" w:rsidP="002705C9">
            <w:pPr>
              <w:tabs>
                <w:tab w:val="left" w:pos="851"/>
                <w:tab w:val="left" w:pos="993"/>
                <w:tab w:val="left" w:pos="1276"/>
                <w:tab w:val="left" w:pos="6660"/>
                <w:tab w:val="right" w:pos="10205"/>
              </w:tabs>
              <w:contextualSpacing/>
              <w:jc w:val="both"/>
              <w:rPr>
                <w:rFonts w:ascii="Times New Roman" w:hAnsi="Times New Roman" w:cs="Times New Roman"/>
                <w:sz w:val="20"/>
                <w:szCs w:val="20"/>
              </w:rPr>
            </w:pPr>
            <w:r w:rsidRPr="002705C9">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2705C9">
              <w:rPr>
                <w:rFonts w:ascii="Times New Roman" w:eastAsia="Times New Roman" w:hAnsi="Times New Roman" w:cs="Times New Roman"/>
                <w:sz w:val="20"/>
                <w:szCs w:val="20"/>
                <w:vertAlign w:val="superscript"/>
              </w:rPr>
              <w:footnoteReference w:id="10"/>
            </w:r>
            <w:r w:rsidRPr="002705C9">
              <w:rPr>
                <w:rFonts w:ascii="Times New Roman" w:eastAsia="Times New Roman" w:hAnsi="Times New Roman" w:cs="Times New Roman"/>
                <w:sz w:val="20"/>
                <w:szCs w:val="20"/>
              </w:rPr>
              <w:t>. В нарушение п. 37 Федерального стандарта № 260н текстовая часть Пояснительной записки (ф. 0503160) не содержит: информацию о месте нахождения и организационно-правовой форме субъекта отчетности; наименование органа, осуществляющего внешний государственный (муниципальный) финансовый контроль.</w:t>
            </w:r>
          </w:p>
        </w:tc>
      </w:tr>
      <w:tr w:rsidR="00CB62EC" w:rsidRPr="007905FA" w:rsidTr="00DD0DDF">
        <w:trPr>
          <w:tblHeader/>
        </w:trPr>
        <w:tc>
          <w:tcPr>
            <w:tcW w:w="2660" w:type="dxa"/>
            <w:tcBorders>
              <w:top w:val="single" w:sz="4" w:space="0" w:color="auto"/>
            </w:tcBorders>
            <w:vAlign w:val="center"/>
          </w:tcPr>
          <w:p w:rsidR="00CB62EC" w:rsidRPr="002705C9" w:rsidRDefault="002705C9" w:rsidP="002705C9">
            <w:pPr>
              <w:jc w:val="center"/>
              <w:rPr>
                <w:rFonts w:ascii="Times New Roman" w:hAnsi="Times New Roman" w:cs="Times New Roman"/>
                <w:b/>
                <w:sz w:val="20"/>
                <w:szCs w:val="20"/>
              </w:rPr>
            </w:pPr>
            <w:r w:rsidRPr="003B7EC5">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CB62EC" w:rsidRPr="002705C9" w:rsidRDefault="002705C9" w:rsidP="002705C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705C9">
              <w:rPr>
                <w:rFonts w:ascii="Times New Roman" w:hAnsi="Times New Roman" w:cs="Times New Roman"/>
                <w:sz w:val="20"/>
                <w:szCs w:val="20"/>
              </w:rPr>
              <w:t>П</w:t>
            </w:r>
            <w:r w:rsidRPr="002705C9">
              <w:rPr>
                <w:rFonts w:ascii="Times New Roman" w:eastAsia="Times New Roman" w:hAnsi="Times New Roman" w:cs="Times New Roman"/>
                <w:sz w:val="20"/>
                <w:szCs w:val="20"/>
              </w:rPr>
              <w:t xml:space="preserve">ри проверке Главной книги на 01.01.2024 и </w:t>
            </w:r>
            <w:r w:rsidRPr="002705C9">
              <w:rPr>
                <w:rFonts w:ascii="Times New Roman" w:hAnsi="Times New Roman" w:cs="Times New Roman"/>
                <w:sz w:val="20"/>
                <w:szCs w:val="20"/>
              </w:rPr>
              <w:t>формы 0503168 «</w:t>
            </w:r>
            <w:r w:rsidRPr="002705C9">
              <w:rPr>
                <w:rFonts w:ascii="Times New Roman" w:eastAsia="Times New Roman" w:hAnsi="Times New Roman" w:cs="Times New Roman"/>
                <w:sz w:val="20"/>
                <w:szCs w:val="20"/>
              </w:rPr>
              <w:t xml:space="preserve">Сведения о движении нефинансовых активов» установлены расхождения по бухгалтерским счетам. При проверке Главной книги на 01.01.2024 и </w:t>
            </w:r>
            <w:r w:rsidRPr="002705C9">
              <w:rPr>
                <w:rFonts w:ascii="Times New Roman" w:eastAsia="Calibri" w:hAnsi="Times New Roman" w:cs="Times New Roman"/>
                <w:sz w:val="20"/>
                <w:szCs w:val="20"/>
              </w:rPr>
              <w:t>формы 0503169 «</w:t>
            </w:r>
            <w:r w:rsidRPr="002705C9">
              <w:rPr>
                <w:rFonts w:ascii="Times New Roman" w:eastAsia="Times New Roman" w:hAnsi="Times New Roman" w:cs="Times New Roman"/>
                <w:sz w:val="20"/>
                <w:szCs w:val="20"/>
              </w:rPr>
              <w:t>Сведения по дебиторской и кредиторской задолженности» (вид задолженности – дебиторская) установлены расхождения по бухгалтерским счетам.</w:t>
            </w:r>
            <w:r w:rsidRPr="002705C9">
              <w:rPr>
                <w:rFonts w:ascii="Times New Roman" w:eastAsia="Calibri" w:hAnsi="Times New Roman" w:cs="Times New Roman"/>
                <w:sz w:val="20"/>
                <w:szCs w:val="20"/>
              </w:rPr>
              <w:t xml:space="preserve"> По счетам 130200000 и 130305000 отмечается занижение показателей на 86,6% на начало года и 34,5% на конец года, а также на 99,8% на начало года и 100% на конец года соответственно. По счету 140140000 отмечено завышение показателей на 10,6% на начало года и на 23,6% на конец года соответственно</w:t>
            </w:r>
          </w:p>
        </w:tc>
      </w:tr>
      <w:tr w:rsidR="00E82011" w:rsidRPr="007905FA" w:rsidTr="00DD0DDF">
        <w:trPr>
          <w:tblHeader/>
        </w:trPr>
        <w:tc>
          <w:tcPr>
            <w:tcW w:w="2660" w:type="dxa"/>
            <w:tcBorders>
              <w:top w:val="single" w:sz="4" w:space="0" w:color="auto"/>
            </w:tcBorders>
            <w:vAlign w:val="center"/>
          </w:tcPr>
          <w:p w:rsidR="00E82011" w:rsidRPr="002705C9" w:rsidRDefault="002705C9" w:rsidP="002705C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E82011" w:rsidRPr="002705C9" w:rsidRDefault="002705C9" w:rsidP="002705C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705C9">
              <w:rPr>
                <w:rFonts w:ascii="Times New Roman" w:eastAsia="Times New Roman" w:hAnsi="Times New Roman" w:cs="Times New Roman"/>
                <w:sz w:val="20"/>
                <w:szCs w:val="20"/>
                <w:shd w:val="clear" w:color="auto" w:fill="FFFFFF"/>
              </w:rPr>
              <w:t>В нарушении Приказа №192н в Главной книге присутствует дебетовое сальдо по счетам 303 02 и 303 10 на начало 2023 года, которых не должно быть.</w:t>
            </w:r>
          </w:p>
        </w:tc>
      </w:tr>
      <w:tr w:rsidR="002705C9" w:rsidRPr="007905FA" w:rsidTr="00DD0DDF">
        <w:trPr>
          <w:tblHeader/>
        </w:trPr>
        <w:tc>
          <w:tcPr>
            <w:tcW w:w="2660" w:type="dxa"/>
            <w:tcBorders>
              <w:top w:val="single" w:sz="4" w:space="0" w:color="auto"/>
            </w:tcBorders>
            <w:vAlign w:val="center"/>
          </w:tcPr>
          <w:p w:rsidR="002705C9" w:rsidRPr="002705C9" w:rsidRDefault="002705C9" w:rsidP="002705C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2705C9" w:rsidRPr="002705C9" w:rsidRDefault="002705C9" w:rsidP="002705C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705C9">
              <w:rPr>
                <w:rFonts w:ascii="Times New Roman" w:hAnsi="Times New Roman" w:cs="Times New Roman"/>
                <w:sz w:val="20"/>
                <w:szCs w:val="20"/>
              </w:rPr>
              <w:t>Проверкой установлено, согласно Разделу 2 «Сведения о просроченной задолженности» формы 0503169 «</w:t>
            </w:r>
            <w:r w:rsidRPr="002705C9">
              <w:rPr>
                <w:rFonts w:ascii="Times New Roman" w:eastAsia="Times New Roman" w:hAnsi="Times New Roman" w:cs="Times New Roman"/>
                <w:sz w:val="20"/>
                <w:szCs w:val="20"/>
              </w:rPr>
              <w:t>Сведения по дебиторской и кредиторской задолженности» (вид задолженности – дебиторская) причины образования (возникновения) просроченной дебиторской задолженности раскрываются в текстовой части Пояснительной записки, где в Разделе 4 «Анализ показателей финансовой отчетности» задолженность не раскрыта.</w:t>
            </w:r>
          </w:p>
        </w:tc>
      </w:tr>
      <w:tr w:rsidR="002705C9" w:rsidRPr="007905FA" w:rsidTr="00DD0DDF">
        <w:trPr>
          <w:tblHeader/>
        </w:trPr>
        <w:tc>
          <w:tcPr>
            <w:tcW w:w="2660" w:type="dxa"/>
            <w:tcBorders>
              <w:top w:val="single" w:sz="4" w:space="0" w:color="auto"/>
            </w:tcBorders>
            <w:vAlign w:val="center"/>
          </w:tcPr>
          <w:p w:rsidR="002705C9" w:rsidRPr="002705C9" w:rsidRDefault="002705C9" w:rsidP="002705C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2705C9" w:rsidRPr="002705C9" w:rsidRDefault="002705C9" w:rsidP="002705C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705C9">
              <w:rPr>
                <w:rFonts w:ascii="Times New Roman" w:eastAsia="Times New Roman" w:hAnsi="Times New Roman" w:cs="Times New Roman"/>
                <w:sz w:val="20"/>
                <w:szCs w:val="20"/>
              </w:rPr>
              <w:t>В нарушение пункта 302.1 Инструкции № 157н, ФСБУ «Выплаты персоналу»</w:t>
            </w:r>
            <w:r w:rsidRPr="002705C9">
              <w:rPr>
                <w:rFonts w:ascii="Times New Roman" w:eastAsia="Times New Roman" w:hAnsi="Times New Roman" w:cs="Times New Roman"/>
                <w:sz w:val="20"/>
                <w:szCs w:val="20"/>
                <w:vertAlign w:val="superscript"/>
              </w:rPr>
              <w:footnoteReference w:id="11"/>
            </w:r>
            <w:r w:rsidRPr="002705C9">
              <w:rPr>
                <w:rFonts w:ascii="Times New Roman" w:eastAsia="Times New Roman" w:hAnsi="Times New Roman" w:cs="Times New Roman"/>
                <w:sz w:val="20"/>
                <w:szCs w:val="20"/>
              </w:rPr>
              <w:t xml:space="preserve"> согласно которому информация об обязательствах по предстоящей оплате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 подлежат отражению на счете 401.60 «Резервы предстоящих расходов», в бухгалтерском учете администрации Бектышского сельского поселения на 31.12.2022г. не отражены резервы на оплату отпусков. Соответственно суммы обязательств не отражены в ф.0503169, ф.0503130, ф.0503128. подведомственных учреждениях также не организован учет на счете 401.60 «Резервы предстоящих расходов» на 31.12.2023.</w:t>
            </w:r>
          </w:p>
        </w:tc>
      </w:tr>
      <w:tr w:rsidR="00E82011" w:rsidRPr="007905FA" w:rsidTr="00DD0DDF">
        <w:trPr>
          <w:tblHeader/>
        </w:trPr>
        <w:tc>
          <w:tcPr>
            <w:tcW w:w="2660" w:type="dxa"/>
            <w:tcBorders>
              <w:top w:val="single" w:sz="4" w:space="0" w:color="auto"/>
            </w:tcBorders>
            <w:vAlign w:val="center"/>
          </w:tcPr>
          <w:p w:rsidR="00E82011" w:rsidRPr="002705C9" w:rsidRDefault="00434A86" w:rsidP="002705C9">
            <w:pPr>
              <w:jc w:val="center"/>
              <w:rPr>
                <w:rFonts w:ascii="Times New Roman" w:hAnsi="Times New Roman" w:cs="Times New Roman"/>
                <w:b/>
                <w:sz w:val="20"/>
                <w:szCs w:val="20"/>
              </w:rPr>
            </w:pPr>
            <w:r>
              <w:rPr>
                <w:rFonts w:ascii="Times New Roman" w:hAnsi="Times New Roman" w:cs="Times New Roman"/>
                <w:sz w:val="20"/>
                <w:szCs w:val="20"/>
              </w:rPr>
              <w:t>2 842,91</w:t>
            </w:r>
            <w:r w:rsidR="002705C9" w:rsidRPr="003B7EC5">
              <w:rPr>
                <w:rFonts w:ascii="Times New Roman" w:hAnsi="Times New Roman" w:cs="Times New Roman"/>
                <w:sz w:val="20"/>
                <w:szCs w:val="20"/>
              </w:rPr>
              <w:t xml:space="preserve"> тыс. рублей</w:t>
            </w:r>
          </w:p>
        </w:tc>
        <w:tc>
          <w:tcPr>
            <w:tcW w:w="12508" w:type="dxa"/>
            <w:tcBorders>
              <w:top w:val="single" w:sz="4" w:space="0" w:color="auto"/>
            </w:tcBorders>
            <w:vAlign w:val="center"/>
          </w:tcPr>
          <w:p w:rsidR="00E82011" w:rsidRPr="002705C9" w:rsidRDefault="002705C9" w:rsidP="002705C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705C9">
              <w:rPr>
                <w:rFonts w:ascii="Times New Roman" w:eastAsia="Times New Roman" w:hAnsi="Times New Roman" w:cs="Times New Roman"/>
                <w:sz w:val="20"/>
                <w:szCs w:val="20"/>
              </w:rPr>
              <w:t>В ходе анализа счетов казны (108.хх) бухгалтерского учета Бектышского сельского поселения</w:t>
            </w:r>
            <w:r w:rsidRPr="002705C9">
              <w:rPr>
                <w:rFonts w:ascii="Times New Roman" w:eastAsia="Times New Roman" w:hAnsi="Times New Roman" w:cs="Times New Roman"/>
                <w:sz w:val="20"/>
                <w:szCs w:val="20"/>
                <w:vertAlign w:val="superscript"/>
              </w:rPr>
              <w:footnoteReference w:id="12"/>
            </w:r>
            <w:r w:rsidRPr="002705C9">
              <w:rPr>
                <w:rFonts w:ascii="Times New Roman" w:eastAsia="Times New Roman" w:hAnsi="Times New Roman" w:cs="Times New Roman"/>
                <w:sz w:val="20"/>
                <w:szCs w:val="20"/>
              </w:rPr>
              <w:t xml:space="preserve"> установлено, что данные годовой бюджетной отчетности на 01.01.2024 не подтверждены данными бухгалтерского учета. Согласно Сведений о движении нефинансовых активов ф. 0503168 за 2023 год, на 01.01.2024 стоимость активов в составе казны составляла 304,04 тыс. рублей, при этом по данным бухгалтерского учета имущество казны составило 3 146,95 тыс. рублей. Таким образом, </w:t>
            </w:r>
            <w:r w:rsidRPr="002705C9">
              <w:rPr>
                <w:rFonts w:ascii="Times New Roman" w:eastAsia="Times New Roman" w:hAnsi="Times New Roman" w:cs="Times New Roman"/>
                <w:sz w:val="20"/>
                <w:szCs w:val="20"/>
                <w:shd w:val="clear" w:color="auto" w:fill="FFFFFF"/>
              </w:rPr>
              <w:t xml:space="preserve">стоимость непроизведенных активов казны (сч. 108.55) оказалась занижена на 2 842,91 тыс. рублей (304,04 тыс. рублей вместо 3 146,95 тыс. рублей). </w:t>
            </w:r>
            <w:r w:rsidRPr="002705C9">
              <w:rPr>
                <w:rFonts w:ascii="Times New Roman" w:eastAsia="Times New Roman" w:hAnsi="Times New Roman" w:cs="Times New Roman"/>
                <w:sz w:val="20"/>
                <w:szCs w:val="20"/>
              </w:rPr>
              <w:t>Составление бухгалтерской (финансовой) отчетности не на основе данных, содержащихся в регистрах бухгалтерского учета является грубым нарушением требований к бухгалтерскому учету, в том числе к бухгалтерской (финансовой) отчетности и образует состав административного правонарушения, ответственность за которое установлена частью 4 статьи 15.15.6 Кодекса Российской Федерации об административных правонарушениях.</w:t>
            </w:r>
          </w:p>
        </w:tc>
      </w:tr>
      <w:tr w:rsidR="00E82011" w:rsidRPr="007905FA" w:rsidTr="00DD0DDF">
        <w:trPr>
          <w:tblHeader/>
        </w:trPr>
        <w:tc>
          <w:tcPr>
            <w:tcW w:w="2660" w:type="dxa"/>
            <w:tcBorders>
              <w:top w:val="single" w:sz="4" w:space="0" w:color="auto"/>
            </w:tcBorders>
            <w:vAlign w:val="center"/>
          </w:tcPr>
          <w:p w:rsidR="00E82011" w:rsidRPr="002705C9" w:rsidRDefault="00633B80" w:rsidP="002705C9">
            <w:pPr>
              <w:jc w:val="center"/>
              <w:rPr>
                <w:rFonts w:ascii="Times New Roman" w:hAnsi="Times New Roman" w:cs="Times New Roman"/>
                <w:b/>
                <w:sz w:val="20"/>
                <w:szCs w:val="20"/>
              </w:rPr>
            </w:pPr>
            <w:r>
              <w:rPr>
                <w:rFonts w:ascii="Times New Roman" w:hAnsi="Times New Roman" w:cs="Times New Roman"/>
                <w:sz w:val="20"/>
                <w:szCs w:val="20"/>
              </w:rPr>
              <w:t>2 842,91</w:t>
            </w:r>
            <w:r w:rsidR="002705C9" w:rsidRPr="003B7EC5">
              <w:rPr>
                <w:rFonts w:ascii="Times New Roman" w:hAnsi="Times New Roman" w:cs="Times New Roman"/>
                <w:sz w:val="20"/>
                <w:szCs w:val="20"/>
              </w:rPr>
              <w:t xml:space="preserve"> тыс. рублей</w:t>
            </w:r>
          </w:p>
        </w:tc>
        <w:tc>
          <w:tcPr>
            <w:tcW w:w="12508" w:type="dxa"/>
            <w:tcBorders>
              <w:top w:val="single" w:sz="4" w:space="0" w:color="auto"/>
            </w:tcBorders>
            <w:vAlign w:val="center"/>
          </w:tcPr>
          <w:p w:rsidR="00E82011" w:rsidRPr="002705C9" w:rsidRDefault="002705C9" w:rsidP="002705C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2705C9">
              <w:rPr>
                <w:rFonts w:ascii="Times New Roman" w:eastAsia="Times New Roman" w:hAnsi="Times New Roman" w:cs="Times New Roman"/>
                <w:sz w:val="20"/>
                <w:szCs w:val="20"/>
              </w:rPr>
              <w:t>В ходе анализа счетов казны (103.хх) бухгалтерского учета Бектышского сельского поселения</w:t>
            </w:r>
            <w:r w:rsidRPr="002705C9">
              <w:rPr>
                <w:rFonts w:ascii="Times New Roman" w:eastAsia="Times New Roman" w:hAnsi="Times New Roman" w:cs="Times New Roman"/>
                <w:sz w:val="20"/>
                <w:szCs w:val="20"/>
                <w:vertAlign w:val="superscript"/>
              </w:rPr>
              <w:footnoteReference w:id="13"/>
            </w:r>
            <w:r w:rsidRPr="002705C9">
              <w:rPr>
                <w:rFonts w:ascii="Times New Roman" w:eastAsia="Times New Roman" w:hAnsi="Times New Roman" w:cs="Times New Roman"/>
                <w:sz w:val="20"/>
                <w:szCs w:val="20"/>
              </w:rPr>
              <w:t xml:space="preserve"> установлено, что данные годовой бюджетной отчетности на 01.01.2024 не подтверждены данными бухгалтерского учета. Согласно Сведений о движении нефинансовых активов ф. 0503168 за 2023 год, на 01.01.2024 стоимость активов в составе казны составляла 3 962,85 тыс. рублей, при этом по данным бухгалтерского учета имущество казны составило 1 119,94 тыс. рублей. Таким образом, </w:t>
            </w:r>
            <w:r w:rsidRPr="002705C9">
              <w:rPr>
                <w:rFonts w:ascii="Times New Roman" w:eastAsia="Times New Roman" w:hAnsi="Times New Roman" w:cs="Times New Roman"/>
                <w:sz w:val="20"/>
                <w:szCs w:val="20"/>
                <w:shd w:val="clear" w:color="auto" w:fill="FFFFFF"/>
              </w:rPr>
              <w:t>стоимость земельных участков на счете 103.11 оказалась завышена на 2 842,91 тыс. рублей (1 119,94 тыс. рублей вместо 3 962,85 тыс. рублей).</w:t>
            </w:r>
          </w:p>
        </w:tc>
      </w:tr>
      <w:tr w:rsidR="00CB62EC" w:rsidRPr="007905FA" w:rsidTr="00DD0DDF">
        <w:trPr>
          <w:tblHeader/>
        </w:trPr>
        <w:tc>
          <w:tcPr>
            <w:tcW w:w="2660" w:type="dxa"/>
            <w:tcBorders>
              <w:top w:val="single" w:sz="4" w:space="0" w:color="auto"/>
            </w:tcBorders>
            <w:vAlign w:val="center"/>
          </w:tcPr>
          <w:p w:rsidR="00CB62EC" w:rsidRPr="002705C9" w:rsidRDefault="002705C9" w:rsidP="002705C9">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Pr="002705C9" w:rsidRDefault="002705C9" w:rsidP="002705C9">
            <w:pPr>
              <w:tabs>
                <w:tab w:val="left" w:pos="851"/>
                <w:tab w:val="left" w:pos="993"/>
                <w:tab w:val="left" w:pos="1276"/>
                <w:tab w:val="left" w:pos="6660"/>
                <w:tab w:val="right" w:pos="10205"/>
              </w:tabs>
              <w:contextualSpacing/>
              <w:jc w:val="both"/>
              <w:rPr>
                <w:rFonts w:ascii="Times New Roman" w:hAnsi="Times New Roman" w:cs="Times New Roman"/>
                <w:sz w:val="20"/>
                <w:szCs w:val="20"/>
              </w:rPr>
            </w:pPr>
            <w:r w:rsidRPr="002705C9">
              <w:rPr>
                <w:rFonts w:ascii="Times New Roman" w:eastAsia="Times New Roman" w:hAnsi="Times New Roman" w:cs="Times New Roman"/>
                <w:sz w:val="20"/>
                <w:szCs w:val="20"/>
              </w:rPr>
              <w:t>В нарушении пункта 170 Инструкции №191н данные изменения не отражены в форме 0503173 «Сведения об изменении остатков валюты баланса».</w:t>
            </w:r>
          </w:p>
        </w:tc>
      </w:tr>
      <w:tr w:rsidR="00CB62EC" w:rsidRPr="007905FA" w:rsidTr="00DD0DDF">
        <w:trPr>
          <w:tblHeader/>
        </w:trPr>
        <w:tc>
          <w:tcPr>
            <w:tcW w:w="2660" w:type="dxa"/>
            <w:tcBorders>
              <w:top w:val="single" w:sz="4" w:space="0" w:color="auto"/>
            </w:tcBorders>
            <w:vAlign w:val="center"/>
          </w:tcPr>
          <w:p w:rsidR="00CB62EC" w:rsidRPr="002705C9" w:rsidRDefault="002705C9" w:rsidP="002705C9">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CB62EC" w:rsidRDefault="002705C9" w:rsidP="002705C9">
            <w:pPr>
              <w:tabs>
                <w:tab w:val="left" w:pos="851"/>
                <w:tab w:val="left" w:pos="993"/>
                <w:tab w:val="left" w:pos="1276"/>
                <w:tab w:val="left" w:pos="6660"/>
                <w:tab w:val="right" w:pos="10205"/>
              </w:tabs>
              <w:contextualSpacing/>
              <w:jc w:val="both"/>
              <w:rPr>
                <w:rFonts w:ascii="Times New Roman" w:eastAsia="Times New Roman" w:hAnsi="Times New Roman" w:cs="Times New Roman"/>
                <w:sz w:val="20"/>
                <w:szCs w:val="20"/>
              </w:rPr>
            </w:pPr>
            <w:r w:rsidRPr="002705C9">
              <w:rPr>
                <w:rFonts w:ascii="Times New Roman" w:eastAsia="Times New Roman" w:hAnsi="Times New Roman" w:cs="Times New Roman"/>
                <w:sz w:val="20"/>
                <w:szCs w:val="20"/>
              </w:rPr>
              <w:t xml:space="preserve">«Отчет о бюджетных обязательствах» (ф. 0503128) заполнен с нарушением п. 72.1 Инструкции 191н. При проверке Главной книги на 01.01.2024 и Раздела 1 </w:t>
            </w:r>
            <w:r w:rsidRPr="002705C9">
              <w:rPr>
                <w:rFonts w:ascii="Times New Roman" w:hAnsi="Times New Roman" w:cs="Times New Roman"/>
                <w:sz w:val="20"/>
                <w:szCs w:val="20"/>
              </w:rPr>
              <w:t>формы 0503128 «</w:t>
            </w:r>
            <w:r w:rsidRPr="002705C9">
              <w:rPr>
                <w:rFonts w:ascii="Times New Roman" w:eastAsia="Times New Roman" w:hAnsi="Times New Roman" w:cs="Times New Roman"/>
                <w:sz w:val="20"/>
                <w:szCs w:val="20"/>
              </w:rPr>
              <w:t>Отчет о принятых обязательствах» установлены расхождения по счетам 501 00 и 503 00. Данный факт свидетельствует о занижении показателей в форме 0503128 по счету 501 00 на 40,8%. В Главной книге Администрации бухгалтерский счет 503 00 отсутствует.</w:t>
            </w:r>
          </w:p>
          <w:p w:rsidR="007210DE" w:rsidRPr="002705C9" w:rsidRDefault="007210DE" w:rsidP="002705C9">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tc>
      </w:tr>
      <w:tr w:rsidR="00434A86" w:rsidRPr="007905FA" w:rsidTr="00434A86">
        <w:trPr>
          <w:tblHeader/>
        </w:trPr>
        <w:tc>
          <w:tcPr>
            <w:tcW w:w="15168" w:type="dxa"/>
            <w:gridSpan w:val="2"/>
            <w:tcBorders>
              <w:top w:val="single" w:sz="4" w:space="0" w:color="auto"/>
            </w:tcBorders>
            <w:shd w:val="clear" w:color="auto" w:fill="DEEAF6" w:themeFill="accent1" w:themeFillTint="33"/>
            <w:vAlign w:val="center"/>
          </w:tcPr>
          <w:p w:rsidR="00434A86" w:rsidRPr="007905FA" w:rsidRDefault="00434A86" w:rsidP="00D15BD1">
            <w:pPr>
              <w:jc w:val="both"/>
              <w:rPr>
                <w:rFonts w:ascii="Times New Roman" w:hAnsi="Times New Roman" w:cs="Times New Roman"/>
                <w:b/>
                <w:sz w:val="20"/>
                <w:szCs w:val="20"/>
              </w:rPr>
            </w:pPr>
          </w:p>
          <w:p w:rsidR="00434A86" w:rsidRPr="007905FA" w:rsidRDefault="00434A86" w:rsidP="00D15BD1">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2 842,91</w:t>
            </w:r>
            <w:r w:rsidRPr="007905FA">
              <w:rPr>
                <w:rFonts w:ascii="Times New Roman" w:hAnsi="Times New Roman" w:cs="Times New Roman"/>
                <w:b/>
                <w:sz w:val="20"/>
                <w:szCs w:val="20"/>
              </w:rPr>
              <w:t xml:space="preserve"> тыс. рублей</w:t>
            </w:r>
          </w:p>
          <w:p w:rsidR="00434A86" w:rsidRPr="007905FA" w:rsidRDefault="00434A86" w:rsidP="00D15BD1">
            <w:pPr>
              <w:jc w:val="both"/>
              <w:rPr>
                <w:rFonts w:ascii="Times New Roman" w:hAnsi="Times New Roman" w:cs="Times New Roman"/>
                <w:b/>
                <w:sz w:val="20"/>
                <w:szCs w:val="20"/>
              </w:rPr>
            </w:pPr>
          </w:p>
        </w:tc>
      </w:tr>
      <w:tr w:rsidR="007210DE" w:rsidRPr="007905FA" w:rsidTr="007210DE">
        <w:trPr>
          <w:tblHeader/>
        </w:trPr>
        <w:tc>
          <w:tcPr>
            <w:tcW w:w="15168" w:type="dxa"/>
            <w:gridSpan w:val="2"/>
            <w:tcBorders>
              <w:top w:val="single" w:sz="4" w:space="0" w:color="auto"/>
            </w:tcBorders>
            <w:shd w:val="clear" w:color="auto" w:fill="DEEAF6" w:themeFill="accent1" w:themeFillTint="33"/>
            <w:vAlign w:val="center"/>
          </w:tcPr>
          <w:p w:rsidR="007210DE" w:rsidRPr="007210DE" w:rsidRDefault="007210DE" w:rsidP="007210DE">
            <w:pPr>
              <w:pStyle w:val="af0"/>
              <w:numPr>
                <w:ilvl w:val="1"/>
                <w:numId w:val="26"/>
              </w:numPr>
              <w:tabs>
                <w:tab w:val="left" w:pos="851"/>
                <w:tab w:val="left" w:pos="993"/>
                <w:tab w:val="left" w:pos="1276"/>
                <w:tab w:val="left" w:pos="6660"/>
                <w:tab w:val="right" w:pos="10205"/>
              </w:tabs>
              <w:jc w:val="both"/>
              <w:rPr>
                <w:rFonts w:eastAsiaTheme="minorEastAsia"/>
                <w:b/>
                <w:i/>
              </w:rPr>
            </w:pPr>
            <w:r w:rsidRPr="007210DE">
              <w:rPr>
                <w:b/>
                <w:i/>
              </w:rPr>
              <w:lastRenderedPageBreak/>
              <w:t>Внешняя проверка годового отчета об исполнении бюджета Каратабанского сельского поселения за 2023 год</w:t>
            </w:r>
          </w:p>
        </w:tc>
      </w:tr>
      <w:tr w:rsidR="00D15BD1" w:rsidRPr="007905FA" w:rsidTr="00D15BD1">
        <w:trPr>
          <w:tblHeader/>
        </w:trPr>
        <w:tc>
          <w:tcPr>
            <w:tcW w:w="15168" w:type="dxa"/>
            <w:gridSpan w:val="2"/>
            <w:tcBorders>
              <w:top w:val="single" w:sz="4" w:space="0" w:color="auto"/>
            </w:tcBorders>
            <w:vAlign w:val="center"/>
          </w:tcPr>
          <w:p w:rsidR="00D15BD1" w:rsidRPr="00D15BD1" w:rsidRDefault="00D15BD1" w:rsidP="00D15BD1">
            <w:pPr>
              <w:jc w:val="both"/>
              <w:rPr>
                <w:rFonts w:ascii="Times New Roman" w:hAnsi="Times New Roman" w:cs="Times New Roman"/>
                <w:b/>
                <w:sz w:val="20"/>
                <w:szCs w:val="20"/>
              </w:rPr>
            </w:pPr>
            <w:r>
              <w:rPr>
                <w:rFonts w:ascii="Times New Roman" w:eastAsia="Times New Roman" w:hAnsi="Times New Roman" w:cs="Times New Roman"/>
                <w:b/>
                <w:sz w:val="20"/>
                <w:szCs w:val="20"/>
              </w:rPr>
              <w:t xml:space="preserve">1. </w:t>
            </w:r>
            <w:r w:rsidRPr="00D15BD1">
              <w:rPr>
                <w:rFonts w:ascii="Times New Roman" w:eastAsia="Times New Roman" w:hAnsi="Times New Roman" w:cs="Times New Roman"/>
                <w:b/>
                <w:sz w:val="20"/>
                <w:szCs w:val="20"/>
              </w:rPr>
              <w:t>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D15BD1">
              <w:rPr>
                <w:rFonts w:ascii="Times New Roman" w:eastAsia="Times New Roman" w:hAnsi="Times New Roman" w:cs="Times New Roman"/>
                <w:b/>
                <w:sz w:val="20"/>
                <w:szCs w:val="20"/>
              </w:rPr>
              <w:t>:</w:t>
            </w:r>
          </w:p>
        </w:tc>
      </w:tr>
      <w:tr w:rsidR="00434A86" w:rsidRPr="007905FA" w:rsidTr="00DD0DDF">
        <w:trPr>
          <w:tblHeader/>
        </w:trPr>
        <w:tc>
          <w:tcPr>
            <w:tcW w:w="2660" w:type="dxa"/>
            <w:tcBorders>
              <w:top w:val="single" w:sz="4" w:space="0" w:color="auto"/>
            </w:tcBorders>
            <w:vAlign w:val="center"/>
          </w:tcPr>
          <w:p w:rsidR="00434A86" w:rsidRPr="007905FA" w:rsidRDefault="00F9377F" w:rsidP="00F9377F">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F9377F" w:rsidRDefault="00D15BD1" w:rsidP="00D15BD1">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9377F">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F9377F">
              <w:rPr>
                <w:rFonts w:ascii="Times New Roman" w:eastAsia="Times New Roman" w:hAnsi="Times New Roman" w:cs="Times New Roman"/>
                <w:sz w:val="20"/>
                <w:szCs w:val="20"/>
                <w:vertAlign w:val="superscript"/>
              </w:rPr>
              <w:footnoteReference w:id="14"/>
            </w:r>
            <w:r w:rsidRPr="00F9377F">
              <w:rPr>
                <w:rFonts w:ascii="Times New Roman" w:eastAsia="Times New Roman" w:hAnsi="Times New Roman" w:cs="Times New Roman"/>
                <w:sz w:val="20"/>
                <w:szCs w:val="20"/>
              </w:rPr>
              <w:t>.</w:t>
            </w:r>
          </w:p>
        </w:tc>
      </w:tr>
      <w:tr w:rsidR="00434A86" w:rsidRPr="007905FA" w:rsidTr="00DD0DDF">
        <w:trPr>
          <w:tblHeader/>
        </w:trPr>
        <w:tc>
          <w:tcPr>
            <w:tcW w:w="2660" w:type="dxa"/>
            <w:tcBorders>
              <w:top w:val="single" w:sz="4" w:space="0" w:color="auto"/>
            </w:tcBorders>
            <w:vAlign w:val="center"/>
          </w:tcPr>
          <w:p w:rsidR="00434A86" w:rsidRPr="007905FA" w:rsidRDefault="00F9377F" w:rsidP="00F9377F">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F9377F" w:rsidRDefault="00D15BD1" w:rsidP="00F9377F">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9377F">
              <w:rPr>
                <w:rFonts w:ascii="Times New Roman" w:eastAsia="Times New Roman" w:hAnsi="Times New Roman" w:cs="Times New Roman"/>
                <w:sz w:val="20"/>
                <w:szCs w:val="20"/>
              </w:rPr>
              <w:t>При формировании отчетности за 2023 год администрацией Каратабанского сельского поселения не сформированы показатели на счетах санкционирования (</w:t>
            </w:r>
            <w:hyperlink r:id="rId30" w:history="1">
              <w:r w:rsidRPr="00F9377F">
                <w:rPr>
                  <w:rFonts w:ascii="Times New Roman" w:eastAsia="Times New Roman" w:hAnsi="Times New Roman" w:cs="Times New Roman"/>
                  <w:sz w:val="20"/>
                  <w:szCs w:val="20"/>
                </w:rPr>
                <w:t>503 00</w:t>
              </w:r>
            </w:hyperlink>
            <w:r w:rsidRPr="00F9377F">
              <w:rPr>
                <w:rFonts w:ascii="Times New Roman" w:eastAsia="Times New Roman" w:hAnsi="Times New Roman" w:cs="Times New Roman"/>
                <w:sz w:val="20"/>
                <w:szCs w:val="20"/>
              </w:rPr>
              <w:t xml:space="preserve"> «Бюджетные ассигнования», </w:t>
            </w:r>
            <w:hyperlink r:id="rId31" w:history="1">
              <w:r w:rsidRPr="00F9377F">
                <w:rPr>
                  <w:rFonts w:ascii="Times New Roman" w:eastAsia="Times New Roman" w:hAnsi="Times New Roman" w:cs="Times New Roman"/>
                  <w:sz w:val="20"/>
                  <w:szCs w:val="20"/>
                </w:rPr>
                <w:t>501 00</w:t>
              </w:r>
            </w:hyperlink>
            <w:r w:rsidRPr="00F9377F">
              <w:rPr>
                <w:rFonts w:ascii="Times New Roman" w:eastAsia="Times New Roman" w:hAnsi="Times New Roman" w:cs="Times New Roman"/>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Каратабанского сельского поселения (от 27.12.2023 №118) на 2024 год и плановый период 2025 и 2026 годов. В результате в нарушение пункта 70 Инструкции №191н от 28.12.2010 указанные показатели бюджетных ассигнований и лимитов бюджетных обязательств не отражены в графах 4 и 5 </w:t>
            </w:r>
            <w:hyperlink r:id="rId32" w:history="1">
              <w:r w:rsidRPr="00F9377F">
                <w:rPr>
                  <w:rFonts w:ascii="Times New Roman" w:eastAsia="Times New Roman" w:hAnsi="Times New Roman" w:cs="Times New Roman"/>
                  <w:sz w:val="20"/>
                  <w:szCs w:val="20"/>
                </w:rPr>
                <w:t>раздела 3</w:t>
              </w:r>
            </w:hyperlink>
            <w:r w:rsidRPr="00F9377F">
              <w:rPr>
                <w:rFonts w:ascii="Times New Roman" w:eastAsia="Times New Roman" w:hAnsi="Times New Roman" w:cs="Times New Roman"/>
                <w:sz w:val="20"/>
                <w:szCs w:val="20"/>
              </w:rPr>
              <w:t xml:space="preserve"> Отчета о бюджетных обязательствах (ф. 0503128).</w:t>
            </w:r>
          </w:p>
        </w:tc>
      </w:tr>
      <w:tr w:rsidR="00434A86" w:rsidRPr="007905FA" w:rsidTr="00DD0DDF">
        <w:trPr>
          <w:tblHeader/>
        </w:trPr>
        <w:tc>
          <w:tcPr>
            <w:tcW w:w="2660" w:type="dxa"/>
            <w:tcBorders>
              <w:top w:val="single" w:sz="4" w:space="0" w:color="auto"/>
            </w:tcBorders>
            <w:vAlign w:val="center"/>
          </w:tcPr>
          <w:p w:rsidR="00434A86" w:rsidRPr="007905FA" w:rsidRDefault="00F9377F" w:rsidP="00F9377F">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F9377F" w:rsidRDefault="00F9377F" w:rsidP="00F9377F">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9377F">
              <w:rPr>
                <w:rFonts w:ascii="Times New Roman" w:eastAsia="Times New Roman" w:hAnsi="Times New Roman" w:cs="Times New Roman"/>
                <w:sz w:val="20"/>
                <w:szCs w:val="20"/>
              </w:rPr>
              <w:t xml:space="preserve">«Отчет о бюджетных обязательствах» (ф. 0503128) заполнен с нарушением п. 72.1 Инструкции 191н. При проверке Главной книги на 01.01.2024 и </w:t>
            </w:r>
            <w:r w:rsidRPr="00F9377F">
              <w:rPr>
                <w:rFonts w:ascii="Times New Roman" w:hAnsi="Times New Roman" w:cs="Times New Roman"/>
                <w:sz w:val="20"/>
                <w:szCs w:val="20"/>
              </w:rPr>
              <w:t>формы 0503128 «</w:t>
            </w:r>
            <w:r w:rsidRPr="00F9377F">
              <w:rPr>
                <w:rFonts w:ascii="Times New Roman" w:eastAsia="Times New Roman" w:hAnsi="Times New Roman" w:cs="Times New Roman"/>
                <w:sz w:val="20"/>
                <w:szCs w:val="20"/>
              </w:rPr>
              <w:t>Отчет о принятых обязательствах» установлены расхождения по счетам 501 00 и 503 00. Данный факт свидетельствует о занижении показателей в форме 0503128 по счету 501 00 на 1,7%, по счету 503 00 соответственно на 100,0%.</w:t>
            </w:r>
          </w:p>
        </w:tc>
      </w:tr>
      <w:tr w:rsidR="007210DE" w:rsidRPr="007905FA" w:rsidTr="00DD0DDF">
        <w:trPr>
          <w:tblHeader/>
        </w:trPr>
        <w:tc>
          <w:tcPr>
            <w:tcW w:w="2660" w:type="dxa"/>
            <w:tcBorders>
              <w:top w:val="single" w:sz="4" w:space="0" w:color="auto"/>
            </w:tcBorders>
            <w:vAlign w:val="center"/>
          </w:tcPr>
          <w:p w:rsidR="007210DE" w:rsidRPr="007905FA" w:rsidRDefault="00F9377F" w:rsidP="00F9377F">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7210DE" w:rsidRPr="00F9377F" w:rsidRDefault="00F9377F" w:rsidP="00F9377F">
            <w:pPr>
              <w:jc w:val="both"/>
              <w:rPr>
                <w:rFonts w:ascii="Times New Roman" w:hAnsi="Times New Roman" w:cs="Times New Roman"/>
                <w:b/>
                <w:sz w:val="20"/>
                <w:szCs w:val="20"/>
              </w:rPr>
            </w:pPr>
            <w:r w:rsidRPr="00F9377F">
              <w:rPr>
                <w:rFonts w:ascii="Times New Roman" w:eastAsia="Times New Roman" w:hAnsi="Times New Roman" w:cs="Times New Roman"/>
                <w:sz w:val="20"/>
                <w:szCs w:val="20"/>
              </w:rPr>
              <w:t xml:space="preserve">В нарушение пункта 168 Инструкции №191н, показатели, отраженные в Приложении </w:t>
            </w:r>
            <w:hyperlink r:id="rId33" w:history="1">
              <w:r w:rsidRPr="00F9377F">
                <w:rPr>
                  <w:rFonts w:ascii="Times New Roman" w:eastAsia="Times New Roman" w:hAnsi="Times New Roman" w:cs="Times New Roman"/>
                  <w:sz w:val="20"/>
                  <w:szCs w:val="20"/>
                </w:rPr>
                <w:t>(ф. 0503171)</w:t>
              </w:r>
            </w:hyperlink>
            <w:r w:rsidRPr="00F9377F">
              <w:rPr>
                <w:rFonts w:ascii="Times New Roman" w:eastAsia="Times New Roman" w:hAnsi="Times New Roman" w:cs="Times New Roman"/>
                <w:sz w:val="20"/>
                <w:szCs w:val="20"/>
              </w:rPr>
              <w:t xml:space="preserve"> в сумме 4 993,62 тыс. рублей, не подтверждены Главной книгой.</w:t>
            </w:r>
          </w:p>
        </w:tc>
      </w:tr>
      <w:tr w:rsidR="00434A86" w:rsidRPr="007905FA" w:rsidTr="00DD0DDF">
        <w:trPr>
          <w:tblHeader/>
        </w:trPr>
        <w:tc>
          <w:tcPr>
            <w:tcW w:w="2660" w:type="dxa"/>
            <w:tcBorders>
              <w:top w:val="single" w:sz="4" w:space="0" w:color="auto"/>
            </w:tcBorders>
            <w:vAlign w:val="center"/>
          </w:tcPr>
          <w:p w:rsidR="00434A86" w:rsidRPr="007905FA" w:rsidRDefault="00F9377F" w:rsidP="00F9377F">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F9377F" w:rsidRDefault="00F9377F" w:rsidP="00F9377F">
            <w:pPr>
              <w:jc w:val="both"/>
              <w:rPr>
                <w:rFonts w:ascii="Times New Roman" w:hAnsi="Times New Roman" w:cs="Times New Roman"/>
                <w:b/>
                <w:sz w:val="20"/>
                <w:szCs w:val="20"/>
              </w:rPr>
            </w:pPr>
            <w:r w:rsidRPr="00F9377F">
              <w:rPr>
                <w:rFonts w:ascii="Times New Roman" w:eastAsia="Times New Roman" w:hAnsi="Times New Roman" w:cs="Times New Roman"/>
                <w:sz w:val="20"/>
                <w:szCs w:val="20"/>
              </w:rPr>
              <w:t>В нарушении пунктов 197, 199 Инструкции №157н, Администрация сельского поселения, не являясь главным администратором (администратором) налоговых доходов, осуществляет учет налоговых доходов в Главной книге по счетам 205.11 «Расчеты с плательщиками налогов», 205.45 «Расчеты по доходам от прочих сумм принудительного изъятия» (согласно текстовой части Пояснительной записки ф.0503160 - невыясненная задолженность по данным налоговой отчетности).</w:t>
            </w:r>
          </w:p>
        </w:tc>
      </w:tr>
      <w:tr w:rsidR="00E308AB" w:rsidRPr="007905FA" w:rsidTr="00E308AB">
        <w:trPr>
          <w:tblHeader/>
        </w:trPr>
        <w:tc>
          <w:tcPr>
            <w:tcW w:w="15168" w:type="dxa"/>
            <w:gridSpan w:val="2"/>
            <w:tcBorders>
              <w:top w:val="single" w:sz="4" w:space="0" w:color="auto"/>
            </w:tcBorders>
            <w:shd w:val="clear" w:color="auto" w:fill="DEEAF6" w:themeFill="accent1" w:themeFillTint="33"/>
            <w:vAlign w:val="center"/>
          </w:tcPr>
          <w:p w:rsidR="00E308AB" w:rsidRPr="007905FA" w:rsidRDefault="00E308AB" w:rsidP="00E308AB">
            <w:pPr>
              <w:jc w:val="both"/>
              <w:rPr>
                <w:rFonts w:ascii="Times New Roman" w:hAnsi="Times New Roman" w:cs="Times New Roman"/>
                <w:b/>
                <w:sz w:val="20"/>
                <w:szCs w:val="20"/>
              </w:rPr>
            </w:pPr>
          </w:p>
          <w:p w:rsidR="00E308AB" w:rsidRPr="007905FA" w:rsidRDefault="00E308AB" w:rsidP="00E308AB">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0,00</w:t>
            </w:r>
            <w:r w:rsidR="0098284D">
              <w:rPr>
                <w:rFonts w:ascii="Times New Roman" w:hAnsi="Times New Roman" w:cs="Times New Roman"/>
                <w:b/>
                <w:sz w:val="20"/>
                <w:szCs w:val="20"/>
              </w:rPr>
              <w:t xml:space="preserve"> </w:t>
            </w:r>
            <w:r w:rsidRPr="007905FA">
              <w:rPr>
                <w:rFonts w:ascii="Times New Roman" w:hAnsi="Times New Roman" w:cs="Times New Roman"/>
                <w:b/>
                <w:sz w:val="20"/>
                <w:szCs w:val="20"/>
              </w:rPr>
              <w:t>тыс. рублей</w:t>
            </w:r>
          </w:p>
          <w:p w:rsidR="00E308AB" w:rsidRPr="007905FA" w:rsidRDefault="00E308AB" w:rsidP="00124C6B">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tc>
      </w:tr>
      <w:tr w:rsidR="001B225E" w:rsidRPr="007905FA" w:rsidTr="001B225E">
        <w:trPr>
          <w:tblHeader/>
        </w:trPr>
        <w:tc>
          <w:tcPr>
            <w:tcW w:w="15168" w:type="dxa"/>
            <w:gridSpan w:val="2"/>
            <w:tcBorders>
              <w:top w:val="single" w:sz="4" w:space="0" w:color="auto"/>
            </w:tcBorders>
            <w:shd w:val="clear" w:color="auto" w:fill="DEEAF6" w:themeFill="accent1" w:themeFillTint="33"/>
            <w:vAlign w:val="center"/>
          </w:tcPr>
          <w:p w:rsidR="001B225E" w:rsidRPr="001B225E" w:rsidRDefault="001B225E" w:rsidP="001B225E">
            <w:pPr>
              <w:pStyle w:val="af0"/>
              <w:numPr>
                <w:ilvl w:val="1"/>
                <w:numId w:val="26"/>
              </w:numPr>
              <w:tabs>
                <w:tab w:val="left" w:pos="851"/>
                <w:tab w:val="left" w:pos="993"/>
                <w:tab w:val="left" w:pos="1276"/>
                <w:tab w:val="left" w:pos="6660"/>
                <w:tab w:val="right" w:pos="10205"/>
              </w:tabs>
              <w:jc w:val="both"/>
              <w:rPr>
                <w:rFonts w:eastAsiaTheme="minorEastAsia"/>
                <w:b/>
                <w:i/>
              </w:rPr>
            </w:pPr>
            <w:r w:rsidRPr="001B225E">
              <w:rPr>
                <w:b/>
                <w:i/>
              </w:rPr>
              <w:t>Внешняя проверка годового отчета об исполнении бюджета Коелгинского сельского поселения за 2023 год</w:t>
            </w:r>
          </w:p>
        </w:tc>
      </w:tr>
      <w:tr w:rsidR="001B225E" w:rsidRPr="007905FA" w:rsidTr="0066602F">
        <w:trPr>
          <w:tblHeader/>
        </w:trPr>
        <w:tc>
          <w:tcPr>
            <w:tcW w:w="15168" w:type="dxa"/>
            <w:gridSpan w:val="2"/>
            <w:tcBorders>
              <w:top w:val="single" w:sz="4" w:space="0" w:color="auto"/>
            </w:tcBorders>
            <w:vAlign w:val="center"/>
          </w:tcPr>
          <w:p w:rsidR="001B225E" w:rsidRPr="007905FA" w:rsidRDefault="001B225E" w:rsidP="001B225E">
            <w:pPr>
              <w:jc w:val="both"/>
              <w:rPr>
                <w:rFonts w:ascii="Times New Roman" w:hAnsi="Times New Roman" w:cs="Times New Roman"/>
                <w:b/>
                <w:sz w:val="20"/>
                <w:szCs w:val="20"/>
              </w:rPr>
            </w:pPr>
            <w:r w:rsidRPr="001B225E">
              <w:rPr>
                <w:rFonts w:ascii="Times New Roman" w:eastAsia="Times New Roman" w:hAnsi="Times New Roman" w:cs="Times New Roman"/>
                <w:b/>
                <w:sz w:val="20"/>
                <w:szCs w:val="20"/>
              </w:rPr>
              <w:t>1.</w:t>
            </w:r>
            <w:r>
              <w:rPr>
                <w:rFonts w:ascii="Times New Roman" w:eastAsia="Times New Roman" w:hAnsi="Times New Roman" w:cs="Times New Roman"/>
                <w:b/>
                <w:sz w:val="26"/>
                <w:szCs w:val="26"/>
              </w:rPr>
              <w:t xml:space="preserve"> </w:t>
            </w:r>
            <w:r w:rsidRPr="001B225E">
              <w:rPr>
                <w:rFonts w:ascii="Times New Roman" w:eastAsia="Times New Roman" w:hAnsi="Times New Roman" w:cs="Times New Roman"/>
                <w:b/>
                <w:sz w:val="20"/>
                <w:szCs w:val="20"/>
              </w:rPr>
              <w:t>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1B225E">
              <w:rPr>
                <w:rFonts w:ascii="Times New Roman" w:eastAsia="Times New Roman" w:hAnsi="Times New Roman" w:cs="Times New Roman"/>
                <w:b/>
                <w:sz w:val="20"/>
                <w:szCs w:val="20"/>
              </w:rPr>
              <w:t>:</w:t>
            </w:r>
          </w:p>
        </w:tc>
      </w:tr>
      <w:tr w:rsidR="00E308AB" w:rsidRPr="007905FA" w:rsidTr="00DD0DDF">
        <w:trPr>
          <w:tblHeader/>
        </w:trPr>
        <w:tc>
          <w:tcPr>
            <w:tcW w:w="2660" w:type="dxa"/>
            <w:tcBorders>
              <w:top w:val="single" w:sz="4" w:space="0" w:color="auto"/>
            </w:tcBorders>
            <w:vAlign w:val="center"/>
          </w:tcPr>
          <w:p w:rsidR="00E308AB" w:rsidRPr="007905FA" w:rsidRDefault="00C60302" w:rsidP="003862A4">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E308AB" w:rsidRPr="001B225E" w:rsidRDefault="001B225E" w:rsidP="001B225E">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1B225E">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1B225E">
              <w:rPr>
                <w:rFonts w:ascii="Times New Roman" w:eastAsia="Times New Roman" w:hAnsi="Times New Roman" w:cs="Times New Roman"/>
                <w:sz w:val="20"/>
                <w:szCs w:val="20"/>
                <w:vertAlign w:val="superscript"/>
              </w:rPr>
              <w:footnoteReference w:id="15"/>
            </w:r>
            <w:r w:rsidRPr="001B225E">
              <w:rPr>
                <w:rFonts w:ascii="Times New Roman" w:eastAsia="Times New Roman" w:hAnsi="Times New Roman" w:cs="Times New Roman"/>
                <w:sz w:val="20"/>
                <w:szCs w:val="20"/>
              </w:rPr>
              <w:t>. В нарушение п. 37 Федерального стандарта № 260н текстовая часть Пояснительной записки (ф. 0503160) не содержит: информацию о месте нахождения и организационно-правовой форме субъекта отчетности; наименование органа, осуществляющего внешний государственный (муниципальный) финансовый контроль; краткое описание основных положений учетной политики.</w:t>
            </w:r>
          </w:p>
        </w:tc>
      </w:tr>
      <w:tr w:rsidR="00E308AB" w:rsidRPr="007905FA" w:rsidTr="00DD0DDF">
        <w:trPr>
          <w:tblHeader/>
        </w:trPr>
        <w:tc>
          <w:tcPr>
            <w:tcW w:w="2660" w:type="dxa"/>
            <w:tcBorders>
              <w:top w:val="single" w:sz="4" w:space="0" w:color="auto"/>
            </w:tcBorders>
            <w:vAlign w:val="center"/>
          </w:tcPr>
          <w:p w:rsidR="00E308AB" w:rsidRPr="007905FA" w:rsidRDefault="00C60302" w:rsidP="003862A4">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E308AB" w:rsidRPr="001B225E" w:rsidRDefault="001B225E" w:rsidP="001B225E">
            <w:pPr>
              <w:contextualSpacing/>
              <w:jc w:val="both"/>
              <w:rPr>
                <w:rFonts w:ascii="Times New Roman" w:hAnsi="Times New Roman" w:cs="Times New Roman"/>
                <w:b/>
                <w:sz w:val="20"/>
                <w:szCs w:val="20"/>
              </w:rPr>
            </w:pPr>
            <w:r w:rsidRPr="001B225E">
              <w:rPr>
                <w:rFonts w:ascii="Times New Roman" w:eastAsia="Times New Roman" w:hAnsi="Times New Roman" w:cs="Times New Roman"/>
                <w:sz w:val="20"/>
                <w:szCs w:val="20"/>
              </w:rPr>
              <w:t xml:space="preserve">При проверке Главной книги на 01.01.2024 и Раздела 1 </w:t>
            </w:r>
            <w:r w:rsidRPr="001B225E">
              <w:rPr>
                <w:rFonts w:ascii="Times New Roman" w:hAnsi="Times New Roman" w:cs="Times New Roman"/>
                <w:sz w:val="20"/>
                <w:szCs w:val="20"/>
              </w:rPr>
              <w:t>формы 0503128 «</w:t>
            </w:r>
            <w:r w:rsidRPr="001B225E">
              <w:rPr>
                <w:rFonts w:ascii="Times New Roman" w:eastAsia="Times New Roman" w:hAnsi="Times New Roman" w:cs="Times New Roman"/>
                <w:sz w:val="20"/>
                <w:szCs w:val="20"/>
              </w:rPr>
              <w:t>Отчет о принятых обязательствах» установлены расхождения по счетам 501 00 и 503 00. Данный факт свидетельствует о занижении показателей в форме 0503128 по счету 501 00 на 2,0%, по счету 503 00 соответственно на 1,8%.</w:t>
            </w:r>
          </w:p>
        </w:tc>
      </w:tr>
      <w:tr w:rsidR="001B225E" w:rsidRPr="007905FA" w:rsidTr="00DD0DDF">
        <w:trPr>
          <w:tblHeader/>
        </w:trPr>
        <w:tc>
          <w:tcPr>
            <w:tcW w:w="2660" w:type="dxa"/>
            <w:tcBorders>
              <w:top w:val="single" w:sz="4" w:space="0" w:color="auto"/>
            </w:tcBorders>
            <w:vAlign w:val="center"/>
          </w:tcPr>
          <w:p w:rsidR="001B225E" w:rsidRPr="007905FA" w:rsidRDefault="00C60302" w:rsidP="003862A4">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1B225E" w:rsidRPr="001B225E" w:rsidRDefault="001B225E" w:rsidP="001B225E">
            <w:pPr>
              <w:contextualSpacing/>
              <w:jc w:val="both"/>
              <w:rPr>
                <w:rFonts w:ascii="Times New Roman" w:eastAsia="Times New Roman" w:hAnsi="Times New Roman" w:cs="Times New Roman"/>
                <w:sz w:val="20"/>
                <w:szCs w:val="20"/>
              </w:rPr>
            </w:pPr>
            <w:r w:rsidRPr="001B225E">
              <w:rPr>
                <w:rFonts w:ascii="Times New Roman" w:eastAsia="Times New Roman" w:hAnsi="Times New Roman" w:cs="Times New Roman"/>
                <w:sz w:val="20"/>
                <w:szCs w:val="20"/>
              </w:rPr>
              <w:t>В нарушение пунктов 156, 159.4, 159.5, 159.6, 159.7, 159.8, 159.9 Инструкции №191н от 28.12.2010 в составе сводной Пояснительной записки (ф. 0503160) администрацией Коелгинского сельского поселения сформированы и представлены Таблица№4, Таблица №11, Таблица №12, Таблица №13, Таблица №14, Таблица №15, Таблица №16.</w:t>
            </w:r>
          </w:p>
        </w:tc>
      </w:tr>
      <w:tr w:rsidR="001B225E" w:rsidRPr="007905FA" w:rsidTr="00DD0DDF">
        <w:trPr>
          <w:tblHeader/>
        </w:trPr>
        <w:tc>
          <w:tcPr>
            <w:tcW w:w="2660" w:type="dxa"/>
            <w:tcBorders>
              <w:top w:val="single" w:sz="4" w:space="0" w:color="auto"/>
            </w:tcBorders>
            <w:vAlign w:val="center"/>
          </w:tcPr>
          <w:p w:rsidR="001B225E" w:rsidRPr="007905FA" w:rsidRDefault="00C60302" w:rsidP="003862A4">
            <w:pPr>
              <w:jc w:val="center"/>
              <w:rPr>
                <w:rFonts w:ascii="Times New Roman" w:hAnsi="Times New Roman" w:cs="Times New Roman"/>
                <w:sz w:val="20"/>
                <w:szCs w:val="20"/>
              </w:rPr>
            </w:pPr>
            <w:r w:rsidRPr="003B7EC5">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1B225E" w:rsidRPr="001B225E" w:rsidRDefault="001B225E" w:rsidP="001B225E">
            <w:pPr>
              <w:contextualSpacing/>
              <w:jc w:val="both"/>
              <w:rPr>
                <w:rFonts w:ascii="Times New Roman" w:eastAsia="Times New Roman" w:hAnsi="Times New Roman" w:cs="Times New Roman"/>
                <w:sz w:val="20"/>
                <w:szCs w:val="20"/>
              </w:rPr>
            </w:pPr>
            <w:r w:rsidRPr="001B225E">
              <w:rPr>
                <w:rFonts w:ascii="Times New Roman" w:eastAsia="Times New Roman" w:hAnsi="Times New Roman" w:cs="Times New Roman"/>
                <w:sz w:val="20"/>
                <w:szCs w:val="20"/>
              </w:rPr>
              <w:t>В нарушение пунктов 155, 158 Инструкции №191н от 28.12.2010 в составе сводной Пояснительной записки (ф. 0503160) администрацией Коелгинского сельского поселения не сформированы и не представлены Таблица №3 и Таблица №6. В текстовой части Пояснительной записки не отражена данная информация.</w:t>
            </w:r>
          </w:p>
        </w:tc>
      </w:tr>
      <w:tr w:rsidR="001B225E" w:rsidRPr="007905FA" w:rsidTr="00DD0DDF">
        <w:trPr>
          <w:tblHeader/>
        </w:trPr>
        <w:tc>
          <w:tcPr>
            <w:tcW w:w="2660" w:type="dxa"/>
            <w:tcBorders>
              <w:top w:val="single" w:sz="4" w:space="0" w:color="auto"/>
            </w:tcBorders>
            <w:vAlign w:val="center"/>
          </w:tcPr>
          <w:p w:rsidR="001B225E" w:rsidRPr="007905FA" w:rsidRDefault="003862A4" w:rsidP="003862A4">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1B225E" w:rsidRPr="001B225E" w:rsidRDefault="001B225E" w:rsidP="001B225E">
            <w:pPr>
              <w:contextualSpacing/>
              <w:jc w:val="both"/>
              <w:rPr>
                <w:rFonts w:ascii="Times New Roman" w:eastAsia="Times New Roman" w:hAnsi="Times New Roman" w:cs="Times New Roman"/>
                <w:sz w:val="20"/>
                <w:szCs w:val="20"/>
              </w:rPr>
            </w:pPr>
            <w:r w:rsidRPr="001B225E">
              <w:rPr>
                <w:rFonts w:ascii="Times New Roman" w:eastAsia="Times New Roman" w:hAnsi="Times New Roman" w:cs="Times New Roman"/>
                <w:noProof/>
                <w:sz w:val="20"/>
                <w:szCs w:val="20"/>
              </w:rPr>
              <w:t>Также, согласно Сведениям об исполнении судебных решений по денежным обязательствам (ф. 0503296), в Администрации в 2023 году расходы по оплате судебных решений произведены в размере 429,52 тыс. рублей. Указанные расходы при исполнении бюджета, в силу статьи 34 Бюджетного кодекса РФ, нарушают принцип эффективности использования бюджетных средств, так как не способствуют достижению заданного результата деятельности с использованием наименьшего объема средств (экономности) и (или) достижения наилучшего результата с использованием определенного бюджетом объема средств (результативности).</w:t>
            </w:r>
          </w:p>
        </w:tc>
      </w:tr>
      <w:tr w:rsidR="001B225E" w:rsidRPr="007905FA" w:rsidTr="00DD0DDF">
        <w:trPr>
          <w:tblHeader/>
        </w:trPr>
        <w:tc>
          <w:tcPr>
            <w:tcW w:w="2660" w:type="dxa"/>
            <w:tcBorders>
              <w:top w:val="single" w:sz="4" w:space="0" w:color="auto"/>
            </w:tcBorders>
            <w:vAlign w:val="center"/>
          </w:tcPr>
          <w:p w:rsidR="001B225E" w:rsidRPr="007905FA" w:rsidRDefault="003862A4" w:rsidP="003862A4">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1B225E" w:rsidRPr="001B225E" w:rsidRDefault="001B225E" w:rsidP="001B225E">
            <w:pPr>
              <w:autoSpaceDE w:val="0"/>
              <w:autoSpaceDN w:val="0"/>
              <w:adjustRightInd w:val="0"/>
              <w:contextualSpacing/>
              <w:jc w:val="both"/>
              <w:rPr>
                <w:rFonts w:ascii="Times New Roman" w:eastAsia="Times New Roman" w:hAnsi="Times New Roman" w:cs="Times New Roman"/>
                <w:sz w:val="20"/>
                <w:szCs w:val="20"/>
              </w:rPr>
            </w:pPr>
            <w:r w:rsidRPr="001B225E">
              <w:rPr>
                <w:rFonts w:ascii="Times New Roman" w:hAnsi="Times New Roman" w:cs="Times New Roman"/>
                <w:sz w:val="20"/>
                <w:szCs w:val="20"/>
              </w:rPr>
              <w:t>При</w:t>
            </w:r>
            <w:r w:rsidRPr="001B225E">
              <w:rPr>
                <w:rFonts w:ascii="Times New Roman" w:eastAsia="Times New Roman" w:hAnsi="Times New Roman" w:cs="Times New Roman"/>
                <w:sz w:val="20"/>
                <w:szCs w:val="20"/>
              </w:rPr>
              <w:t xml:space="preserve"> проверке </w:t>
            </w:r>
            <w:r w:rsidRPr="001B225E">
              <w:rPr>
                <w:rFonts w:ascii="Times New Roman" w:hAnsi="Times New Roman" w:cs="Times New Roman"/>
                <w:sz w:val="20"/>
                <w:szCs w:val="20"/>
              </w:rPr>
              <w:t>ф.0503169</w:t>
            </w:r>
            <w:r w:rsidRPr="001B225E">
              <w:rPr>
                <w:rFonts w:ascii="Times New Roman" w:eastAsia="Times New Roman" w:hAnsi="Times New Roman" w:cs="Times New Roman"/>
                <w:sz w:val="20"/>
                <w:szCs w:val="20"/>
              </w:rPr>
              <w:t xml:space="preserve"> «Сведения по дебиторской и кредиторской задолженности» установлены </w:t>
            </w:r>
            <w:r w:rsidRPr="001B225E">
              <w:rPr>
                <w:rFonts w:ascii="Times New Roman" w:eastAsia="Times New Roman" w:hAnsi="Times New Roman" w:cs="Times New Roman"/>
                <w:sz w:val="20"/>
                <w:szCs w:val="20"/>
                <w:shd w:val="clear" w:color="auto" w:fill="FFFFFF"/>
              </w:rPr>
              <w:t>нарушения Приказа №192н. На конец отчетного периода отражен остаток на счете 030301000 «Расчеты по налогу на доходы физических лиц» по дебету в размере 316,00 рублей. Данное отражение имеет место соответственно и в Главной книге по состоянию на 01.01.2024 г. и в форме 0503169. Задолженность на счете 030301000 по расчетам с налоговым органом с 2023 года может числиться только в составе кредиторской задолженности. Переплат по налогам и дебетового сальдо в учете на счетах 030301000 быть не должно.</w:t>
            </w:r>
          </w:p>
        </w:tc>
      </w:tr>
      <w:tr w:rsidR="001B225E" w:rsidRPr="007905FA" w:rsidTr="00DD0DDF">
        <w:trPr>
          <w:tblHeader/>
        </w:trPr>
        <w:tc>
          <w:tcPr>
            <w:tcW w:w="2660" w:type="dxa"/>
            <w:tcBorders>
              <w:top w:val="single" w:sz="4" w:space="0" w:color="auto"/>
            </w:tcBorders>
            <w:vAlign w:val="center"/>
          </w:tcPr>
          <w:p w:rsidR="001B225E" w:rsidRPr="007905FA" w:rsidRDefault="003862A4" w:rsidP="003862A4">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1B225E" w:rsidRPr="001B225E" w:rsidRDefault="001B225E" w:rsidP="001B225E">
            <w:pPr>
              <w:autoSpaceDE w:val="0"/>
              <w:autoSpaceDN w:val="0"/>
              <w:adjustRightInd w:val="0"/>
              <w:contextualSpacing/>
              <w:jc w:val="both"/>
              <w:rPr>
                <w:rFonts w:ascii="Times New Roman" w:eastAsia="Times New Roman" w:hAnsi="Times New Roman" w:cs="Times New Roman"/>
                <w:sz w:val="20"/>
                <w:szCs w:val="20"/>
              </w:rPr>
            </w:pPr>
            <w:r w:rsidRPr="001B225E">
              <w:rPr>
                <w:rFonts w:ascii="Times New Roman" w:eastAsia="Times New Roman" w:hAnsi="Times New Roman" w:cs="Times New Roman"/>
                <w:sz w:val="20"/>
                <w:szCs w:val="20"/>
              </w:rPr>
              <w:t xml:space="preserve">В нарушение пункта 8 Инструкции №191н от 28.12.2010 </w:t>
            </w:r>
            <w:r w:rsidRPr="001B225E">
              <w:rPr>
                <w:rFonts w:ascii="Times New Roman" w:eastAsia="Times New Roman" w:hAnsi="Times New Roman" w:cs="Times New Roman"/>
                <w:sz w:val="20"/>
                <w:szCs w:val="20"/>
                <w:shd w:val="clear" w:color="auto" w:fill="FFFFFF"/>
              </w:rPr>
              <w:t>перечень форм отчетности, не включенных в состав бюджетной отчетности за отчетный период ввиду отсутствия числовых показателей не отражены в текстовой части Пояснительной записки (ф.0503160) в полном объеме (не представлены таблицы №1 и №6, ф.0503175 «Сведения о принятых и неисполненных обязательствах получателя бюджетных средств», соответственно, отсутствует отражение в Разделе 5 Пояснительной записки).</w:t>
            </w:r>
          </w:p>
        </w:tc>
      </w:tr>
      <w:tr w:rsidR="001B225E" w:rsidRPr="007905FA" w:rsidTr="00DD0DDF">
        <w:trPr>
          <w:tblHeader/>
        </w:trPr>
        <w:tc>
          <w:tcPr>
            <w:tcW w:w="2660" w:type="dxa"/>
            <w:tcBorders>
              <w:top w:val="single" w:sz="4" w:space="0" w:color="auto"/>
            </w:tcBorders>
            <w:vAlign w:val="center"/>
          </w:tcPr>
          <w:p w:rsidR="001B225E" w:rsidRPr="007905FA" w:rsidRDefault="003862A4" w:rsidP="003862A4">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1B225E" w:rsidRPr="001B225E" w:rsidRDefault="001B225E" w:rsidP="001B225E">
            <w:pPr>
              <w:autoSpaceDE w:val="0"/>
              <w:autoSpaceDN w:val="0"/>
              <w:adjustRightInd w:val="0"/>
              <w:contextualSpacing/>
              <w:jc w:val="both"/>
              <w:rPr>
                <w:rFonts w:ascii="Times New Roman" w:eastAsia="Times New Roman" w:hAnsi="Times New Roman" w:cs="Times New Roman"/>
                <w:sz w:val="20"/>
                <w:szCs w:val="20"/>
              </w:rPr>
            </w:pPr>
            <w:r w:rsidRPr="001B225E">
              <w:rPr>
                <w:rFonts w:ascii="Times New Roman" w:eastAsia="Times New Roman" w:hAnsi="Times New Roman" w:cs="Times New Roman"/>
                <w:sz w:val="20"/>
                <w:szCs w:val="20"/>
              </w:rPr>
              <w:t>При формировании отчетности за 2023 год администрацией Коелгинского сельского поселения не сформированы показатели на счетах санкционирования (</w:t>
            </w:r>
            <w:hyperlink r:id="rId34" w:history="1">
              <w:r w:rsidRPr="001B225E">
                <w:rPr>
                  <w:rFonts w:ascii="Times New Roman" w:eastAsia="Times New Roman" w:hAnsi="Times New Roman" w:cs="Times New Roman"/>
                  <w:sz w:val="20"/>
                  <w:szCs w:val="20"/>
                </w:rPr>
                <w:t>503 00</w:t>
              </w:r>
            </w:hyperlink>
            <w:r w:rsidRPr="001B225E">
              <w:rPr>
                <w:rFonts w:ascii="Times New Roman" w:eastAsia="Times New Roman" w:hAnsi="Times New Roman" w:cs="Times New Roman"/>
                <w:sz w:val="20"/>
                <w:szCs w:val="20"/>
              </w:rPr>
              <w:t xml:space="preserve"> «Бюджетные ассигнования», </w:t>
            </w:r>
            <w:hyperlink r:id="rId35" w:history="1">
              <w:r w:rsidRPr="001B225E">
                <w:rPr>
                  <w:rFonts w:ascii="Times New Roman" w:eastAsia="Times New Roman" w:hAnsi="Times New Roman" w:cs="Times New Roman"/>
                  <w:sz w:val="20"/>
                  <w:szCs w:val="20"/>
                </w:rPr>
                <w:t>501 00</w:t>
              </w:r>
            </w:hyperlink>
            <w:r w:rsidRPr="001B225E">
              <w:rPr>
                <w:rFonts w:ascii="Times New Roman" w:eastAsia="Times New Roman" w:hAnsi="Times New Roman" w:cs="Times New Roman"/>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Коелгинского сельского поселения (от 22.12.2023 №160) на 2024 год и плановый период 2025 и 2026 годов. В результате в нарушение пункта 70 Инструкции №191н от 28.12.2010 указанные показатели бюджетных ассигнований и лимитов бюджетных обязательств не отражены в графах 4 и 5 </w:t>
            </w:r>
            <w:hyperlink r:id="rId36" w:history="1">
              <w:r w:rsidRPr="001B225E">
                <w:rPr>
                  <w:rFonts w:ascii="Times New Roman" w:eastAsia="Times New Roman" w:hAnsi="Times New Roman" w:cs="Times New Roman"/>
                  <w:sz w:val="20"/>
                  <w:szCs w:val="20"/>
                </w:rPr>
                <w:t>раздела 3</w:t>
              </w:r>
            </w:hyperlink>
            <w:r w:rsidRPr="001B225E">
              <w:rPr>
                <w:rFonts w:ascii="Times New Roman" w:eastAsia="Times New Roman" w:hAnsi="Times New Roman" w:cs="Times New Roman"/>
                <w:sz w:val="20"/>
                <w:szCs w:val="20"/>
              </w:rPr>
              <w:t xml:space="preserve"> Отчета о бюджетных обязательствах (ф. 0503128).</w:t>
            </w:r>
          </w:p>
        </w:tc>
      </w:tr>
      <w:tr w:rsidR="001B225E" w:rsidRPr="007905FA" w:rsidTr="00DD0DDF">
        <w:trPr>
          <w:tblHeader/>
        </w:trPr>
        <w:tc>
          <w:tcPr>
            <w:tcW w:w="2660" w:type="dxa"/>
            <w:tcBorders>
              <w:top w:val="single" w:sz="4" w:space="0" w:color="auto"/>
            </w:tcBorders>
            <w:vAlign w:val="center"/>
          </w:tcPr>
          <w:p w:rsidR="001B225E" w:rsidRPr="007905FA" w:rsidRDefault="003862A4" w:rsidP="003862A4">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1B225E" w:rsidRPr="001B225E" w:rsidRDefault="001B225E" w:rsidP="001B225E">
            <w:pPr>
              <w:widowControl w:val="0"/>
              <w:autoSpaceDE w:val="0"/>
              <w:autoSpaceDN w:val="0"/>
              <w:adjustRightInd w:val="0"/>
              <w:contextualSpacing/>
              <w:jc w:val="both"/>
              <w:rPr>
                <w:rFonts w:ascii="Times New Roman" w:eastAsia="Times New Roman" w:hAnsi="Times New Roman" w:cs="Times New Roman"/>
                <w:sz w:val="20"/>
                <w:szCs w:val="20"/>
              </w:rPr>
            </w:pPr>
            <w:r w:rsidRPr="001B225E">
              <w:rPr>
                <w:rFonts w:ascii="Times New Roman" w:hAnsi="Times New Roman" w:cs="Times New Roman"/>
                <w:sz w:val="20"/>
                <w:szCs w:val="20"/>
              </w:rPr>
              <w:t>При</w:t>
            </w:r>
            <w:r w:rsidRPr="001B225E">
              <w:rPr>
                <w:rFonts w:ascii="Times New Roman" w:eastAsia="Times New Roman" w:hAnsi="Times New Roman" w:cs="Times New Roman"/>
                <w:sz w:val="20"/>
                <w:szCs w:val="20"/>
              </w:rPr>
              <w:t xml:space="preserve"> проверке </w:t>
            </w:r>
            <w:r w:rsidRPr="001B225E">
              <w:rPr>
                <w:rFonts w:ascii="Times New Roman" w:hAnsi="Times New Roman" w:cs="Times New Roman"/>
                <w:sz w:val="20"/>
                <w:szCs w:val="20"/>
              </w:rPr>
              <w:t>ф.0503169</w:t>
            </w:r>
            <w:r w:rsidRPr="001B225E">
              <w:rPr>
                <w:rFonts w:ascii="Times New Roman" w:eastAsia="Times New Roman" w:hAnsi="Times New Roman" w:cs="Times New Roman"/>
                <w:sz w:val="20"/>
                <w:szCs w:val="20"/>
              </w:rPr>
              <w:t xml:space="preserve"> «Сведения по дебиторской и кредиторской задолженности» установлены </w:t>
            </w:r>
            <w:r w:rsidRPr="001B225E">
              <w:rPr>
                <w:rFonts w:ascii="Times New Roman" w:eastAsia="Times New Roman" w:hAnsi="Times New Roman" w:cs="Times New Roman"/>
                <w:sz w:val="20"/>
                <w:szCs w:val="20"/>
                <w:shd w:val="clear" w:color="auto" w:fill="FFFFFF"/>
              </w:rPr>
              <w:t>нарушения Приказа №192н. На конец отчетного периода отражен остаток на счете 030301000 «Расчеты по налогу на доходы физических лиц» по дебету в размере 316,00 рублей. Данное отражение имеет место соответственно и в Главной книге по состоянию на 01.01.2024 г. и в форме 0503169. Задолженность на счете 030301000 по расчетам с налоговым органом с 2023 года может числиться только в составе кредиторской задолженности. Переплат по налогам и дебетового сальдо в учете на счетах 030301000 быть не должно.</w:t>
            </w:r>
          </w:p>
        </w:tc>
      </w:tr>
      <w:tr w:rsidR="00E308AB" w:rsidRPr="007905FA" w:rsidTr="00DD0DDF">
        <w:trPr>
          <w:tblHeader/>
        </w:trPr>
        <w:tc>
          <w:tcPr>
            <w:tcW w:w="2660" w:type="dxa"/>
            <w:tcBorders>
              <w:top w:val="single" w:sz="4" w:space="0" w:color="auto"/>
            </w:tcBorders>
            <w:vAlign w:val="center"/>
          </w:tcPr>
          <w:p w:rsidR="00E308AB" w:rsidRPr="007905FA" w:rsidRDefault="003862A4" w:rsidP="003862A4">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E308AB" w:rsidRPr="001B225E" w:rsidRDefault="001B225E" w:rsidP="001B225E">
            <w:pPr>
              <w:widowControl w:val="0"/>
              <w:autoSpaceDE w:val="0"/>
              <w:autoSpaceDN w:val="0"/>
              <w:adjustRightInd w:val="0"/>
              <w:contextualSpacing/>
              <w:jc w:val="both"/>
              <w:rPr>
                <w:rFonts w:ascii="Times New Roman" w:hAnsi="Times New Roman" w:cs="Times New Roman"/>
                <w:b/>
                <w:sz w:val="20"/>
                <w:szCs w:val="20"/>
              </w:rPr>
            </w:pPr>
            <w:r w:rsidRPr="001B225E">
              <w:rPr>
                <w:rFonts w:ascii="Times New Roman" w:eastAsia="Times New Roman" w:hAnsi="Times New Roman" w:cs="Times New Roman"/>
                <w:sz w:val="20"/>
                <w:szCs w:val="20"/>
                <w:shd w:val="clear" w:color="auto" w:fill="FFFFFF"/>
              </w:rPr>
              <w:t>П</w:t>
            </w:r>
            <w:r w:rsidRPr="001B225E">
              <w:rPr>
                <w:rFonts w:ascii="Times New Roman" w:eastAsia="Times New Roman" w:hAnsi="Times New Roman" w:cs="Times New Roman"/>
                <w:sz w:val="20"/>
                <w:szCs w:val="20"/>
              </w:rPr>
              <w:t xml:space="preserve">ри проверке Главной книги на 01.01.2024 и </w:t>
            </w:r>
            <w:r w:rsidRPr="001B225E">
              <w:rPr>
                <w:rFonts w:ascii="Times New Roman" w:hAnsi="Times New Roman" w:cs="Times New Roman"/>
                <w:sz w:val="20"/>
                <w:szCs w:val="20"/>
              </w:rPr>
              <w:t>формы 0503169</w:t>
            </w:r>
            <w:r w:rsidRPr="001B225E">
              <w:rPr>
                <w:rFonts w:ascii="Times New Roman" w:eastAsia="Times New Roman" w:hAnsi="Times New Roman" w:cs="Times New Roman"/>
                <w:sz w:val="20"/>
                <w:szCs w:val="20"/>
              </w:rPr>
              <w:t xml:space="preserve"> «Сведения по дебиторской и кредиторской задолженности» установлены расхождения по кредиторской задолженности по счету 0 401 40 000, что свидетельствует о занижении показателей в форме 0503169, а именно: дебиторская задолженность по счету 0 401 40 000 на 2 705,00 рублей на начало отчетного периода и соответственно на 565,00 рублей на конец отчетного периода.</w:t>
            </w:r>
          </w:p>
        </w:tc>
      </w:tr>
      <w:tr w:rsidR="001E55F1" w:rsidRPr="007905FA" w:rsidTr="001E55F1">
        <w:trPr>
          <w:tblHeader/>
        </w:trPr>
        <w:tc>
          <w:tcPr>
            <w:tcW w:w="15168" w:type="dxa"/>
            <w:gridSpan w:val="2"/>
            <w:tcBorders>
              <w:top w:val="single" w:sz="4" w:space="0" w:color="auto"/>
            </w:tcBorders>
            <w:shd w:val="clear" w:color="auto" w:fill="DEEAF6" w:themeFill="accent1" w:themeFillTint="33"/>
            <w:vAlign w:val="center"/>
          </w:tcPr>
          <w:p w:rsidR="001E55F1" w:rsidRDefault="001E55F1" w:rsidP="001E55F1">
            <w:pPr>
              <w:jc w:val="both"/>
              <w:rPr>
                <w:rFonts w:ascii="Times New Roman" w:hAnsi="Times New Roman" w:cs="Times New Roman"/>
                <w:b/>
                <w:sz w:val="20"/>
                <w:szCs w:val="20"/>
              </w:rPr>
            </w:pPr>
          </w:p>
          <w:p w:rsidR="001E55F1" w:rsidRPr="007905FA" w:rsidRDefault="001E55F1" w:rsidP="001E55F1">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0,00</w:t>
            </w:r>
            <w:r w:rsidRPr="007905FA">
              <w:rPr>
                <w:rFonts w:ascii="Times New Roman" w:hAnsi="Times New Roman" w:cs="Times New Roman"/>
                <w:b/>
                <w:sz w:val="20"/>
                <w:szCs w:val="20"/>
              </w:rPr>
              <w:t xml:space="preserve"> тыс. рублей</w:t>
            </w:r>
          </w:p>
          <w:p w:rsidR="001E55F1" w:rsidRPr="007905FA" w:rsidRDefault="001E55F1" w:rsidP="00124C6B">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tc>
      </w:tr>
      <w:tr w:rsidR="00402292" w:rsidRPr="007905FA" w:rsidTr="00402292">
        <w:trPr>
          <w:tblHeader/>
        </w:trPr>
        <w:tc>
          <w:tcPr>
            <w:tcW w:w="15168" w:type="dxa"/>
            <w:gridSpan w:val="2"/>
            <w:tcBorders>
              <w:top w:val="single" w:sz="4" w:space="0" w:color="auto"/>
            </w:tcBorders>
            <w:shd w:val="clear" w:color="auto" w:fill="DEEAF6" w:themeFill="accent1" w:themeFillTint="33"/>
            <w:vAlign w:val="center"/>
          </w:tcPr>
          <w:p w:rsidR="00402292" w:rsidRPr="00402292" w:rsidRDefault="00402292" w:rsidP="00402292">
            <w:pPr>
              <w:pStyle w:val="af0"/>
              <w:numPr>
                <w:ilvl w:val="1"/>
                <w:numId w:val="26"/>
              </w:numPr>
              <w:tabs>
                <w:tab w:val="left" w:pos="851"/>
                <w:tab w:val="left" w:pos="993"/>
                <w:tab w:val="left" w:pos="1276"/>
                <w:tab w:val="left" w:pos="6660"/>
                <w:tab w:val="right" w:pos="10205"/>
              </w:tabs>
              <w:jc w:val="both"/>
              <w:rPr>
                <w:rFonts w:eastAsiaTheme="minorEastAsia"/>
                <w:b/>
                <w:i/>
              </w:rPr>
            </w:pPr>
            <w:r w:rsidRPr="00402292">
              <w:rPr>
                <w:b/>
                <w:i/>
              </w:rPr>
              <w:t>Внешняя проверка отчета об исполнении бюджета Белоносовского сельского поселения за 2023 год</w:t>
            </w:r>
          </w:p>
        </w:tc>
      </w:tr>
      <w:tr w:rsidR="00402292" w:rsidRPr="007905FA" w:rsidTr="0066602F">
        <w:trPr>
          <w:tblHeader/>
        </w:trPr>
        <w:tc>
          <w:tcPr>
            <w:tcW w:w="15168" w:type="dxa"/>
            <w:gridSpan w:val="2"/>
            <w:tcBorders>
              <w:top w:val="single" w:sz="4" w:space="0" w:color="auto"/>
            </w:tcBorders>
            <w:vAlign w:val="center"/>
          </w:tcPr>
          <w:p w:rsidR="00402292" w:rsidRPr="008D3FEB" w:rsidRDefault="00402292" w:rsidP="00402292">
            <w:pPr>
              <w:jc w:val="both"/>
              <w:rPr>
                <w:rFonts w:ascii="Times New Roman" w:hAnsi="Times New Roman" w:cs="Times New Roman"/>
                <w:b/>
                <w:sz w:val="20"/>
                <w:szCs w:val="20"/>
              </w:rPr>
            </w:pPr>
            <w:r w:rsidRPr="008D3FEB">
              <w:rPr>
                <w:rFonts w:ascii="Times New Roman" w:eastAsia="Times New Roman" w:hAnsi="Times New Roman" w:cs="Times New Roman"/>
                <w:b/>
                <w:sz w:val="20"/>
                <w:szCs w:val="20"/>
              </w:rPr>
              <w:t xml:space="preserve">1. </w:t>
            </w:r>
            <w:r w:rsidRPr="00402292">
              <w:rPr>
                <w:rFonts w:ascii="Times New Roman" w:eastAsia="Times New Roman" w:hAnsi="Times New Roman" w:cs="Times New Roman"/>
                <w:b/>
                <w:sz w:val="20"/>
                <w:szCs w:val="20"/>
              </w:rPr>
              <w:t>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402292">
              <w:rPr>
                <w:rFonts w:ascii="Times New Roman" w:eastAsia="Times New Roman" w:hAnsi="Times New Roman" w:cs="Times New Roman"/>
                <w:b/>
                <w:sz w:val="20"/>
                <w:szCs w:val="20"/>
              </w:rPr>
              <w:t>:</w:t>
            </w:r>
          </w:p>
        </w:tc>
      </w:tr>
      <w:tr w:rsidR="001B225E" w:rsidRPr="007905FA" w:rsidTr="00DD0DDF">
        <w:trPr>
          <w:tblHeader/>
        </w:trPr>
        <w:tc>
          <w:tcPr>
            <w:tcW w:w="2660" w:type="dxa"/>
            <w:tcBorders>
              <w:top w:val="single" w:sz="4" w:space="0" w:color="auto"/>
            </w:tcBorders>
            <w:vAlign w:val="center"/>
          </w:tcPr>
          <w:p w:rsidR="001B225E" w:rsidRPr="007905FA" w:rsidRDefault="008D3FEB" w:rsidP="008D3FEB">
            <w:pPr>
              <w:jc w:val="center"/>
              <w:rPr>
                <w:rFonts w:ascii="Times New Roman" w:hAnsi="Times New Roman" w:cs="Times New Roman"/>
                <w:b/>
                <w:sz w:val="20"/>
                <w:szCs w:val="20"/>
              </w:rPr>
            </w:pPr>
            <w:r w:rsidRPr="003B7EC5">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1B225E" w:rsidRPr="008D3FEB" w:rsidRDefault="008D3FEB" w:rsidP="008D3FEB">
            <w:pPr>
              <w:tabs>
                <w:tab w:val="left" w:pos="851"/>
                <w:tab w:val="left" w:pos="993"/>
                <w:tab w:val="left" w:pos="6165"/>
                <w:tab w:val="left" w:pos="6660"/>
                <w:tab w:val="right" w:pos="10205"/>
              </w:tabs>
              <w:jc w:val="both"/>
              <w:rPr>
                <w:rFonts w:ascii="Times New Roman" w:hAnsi="Times New Roman" w:cs="Times New Roman"/>
                <w:b/>
                <w:sz w:val="20"/>
                <w:szCs w:val="20"/>
              </w:rPr>
            </w:pPr>
            <w:r w:rsidRPr="008D3FEB">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8D3FEB">
              <w:rPr>
                <w:rFonts w:ascii="Times New Roman" w:eastAsia="Times New Roman" w:hAnsi="Times New Roman" w:cs="Times New Roman"/>
                <w:sz w:val="20"/>
                <w:szCs w:val="20"/>
                <w:vertAlign w:val="superscript"/>
              </w:rPr>
              <w:footnoteReference w:id="16"/>
            </w:r>
            <w:r w:rsidRPr="008D3FEB">
              <w:rPr>
                <w:rFonts w:ascii="Times New Roman" w:eastAsia="Times New Roman" w:hAnsi="Times New Roman" w:cs="Times New Roman"/>
                <w:sz w:val="20"/>
                <w:szCs w:val="20"/>
              </w:rPr>
              <w:t>. В нарушение п. 37 Федерального стандарта № 260н текстовая часть Пояснительной записки (ф. 0503160) не содержит: информацию о месте нахождения и организационно-правовой форме субъекта отчетности; наименование органа, осуществляющего внешний государственный (муниципальный) финансовый контроль; краткое описание основных положений учетной политики.</w:t>
            </w:r>
          </w:p>
        </w:tc>
      </w:tr>
      <w:tr w:rsidR="00402292" w:rsidRPr="007905FA" w:rsidTr="00DD0DDF">
        <w:trPr>
          <w:tblHeader/>
        </w:trPr>
        <w:tc>
          <w:tcPr>
            <w:tcW w:w="2660" w:type="dxa"/>
            <w:tcBorders>
              <w:top w:val="single" w:sz="4" w:space="0" w:color="auto"/>
            </w:tcBorders>
            <w:vAlign w:val="center"/>
          </w:tcPr>
          <w:p w:rsidR="00402292" w:rsidRPr="007905FA" w:rsidRDefault="008D3FEB" w:rsidP="008D3FEB">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02292" w:rsidRPr="008D3FEB" w:rsidRDefault="008D3FEB" w:rsidP="00DE7FD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8D3FEB">
              <w:rPr>
                <w:rFonts w:ascii="Times New Roman" w:eastAsia="Calibri" w:hAnsi="Times New Roman" w:cs="Times New Roman"/>
                <w:sz w:val="20"/>
                <w:szCs w:val="20"/>
                <w:shd w:val="clear" w:color="auto" w:fill="FFFFFF"/>
                <w:lang w:eastAsia="en-US"/>
              </w:rPr>
              <w:t xml:space="preserve">В нарушение пп. </w:t>
            </w:r>
            <w:hyperlink r:id="rId37" w:anchor="/document/12181732/entry/11594" w:history="1">
              <w:r w:rsidRPr="008D3FEB">
                <w:rPr>
                  <w:rFonts w:ascii="Times New Roman" w:eastAsia="Calibri" w:hAnsi="Times New Roman" w:cs="Times New Roman"/>
                  <w:sz w:val="20"/>
                  <w:szCs w:val="20"/>
                  <w:lang w:eastAsia="en-US"/>
                </w:rPr>
                <w:t>159.4</w:t>
              </w:r>
            </w:hyperlink>
            <w:r w:rsidRPr="008D3FEB">
              <w:rPr>
                <w:rFonts w:ascii="Times New Roman" w:eastAsia="Calibri" w:hAnsi="Times New Roman" w:cs="Times New Roman"/>
                <w:sz w:val="20"/>
                <w:szCs w:val="20"/>
                <w:lang w:eastAsia="en-US"/>
              </w:rPr>
              <w:t>, 159.8</w:t>
            </w:r>
            <w:r w:rsidRPr="008D3FEB">
              <w:rPr>
                <w:rFonts w:ascii="Times New Roman" w:eastAsia="Calibri" w:hAnsi="Times New Roman" w:cs="Times New Roman"/>
                <w:sz w:val="20"/>
                <w:szCs w:val="20"/>
                <w:shd w:val="clear" w:color="auto" w:fill="FFFFFF"/>
                <w:lang w:eastAsia="en-US"/>
              </w:rPr>
              <w:t xml:space="preserve"> Инструкции №191н в составе сводной Пояснительной записки (</w:t>
            </w:r>
            <w:hyperlink r:id="rId38" w:anchor="/document/12181732/entry/503160002" w:history="1">
              <w:r w:rsidRPr="008D3FEB">
                <w:rPr>
                  <w:rFonts w:ascii="Times New Roman" w:eastAsia="Calibri" w:hAnsi="Times New Roman" w:cs="Times New Roman"/>
                  <w:sz w:val="20"/>
                  <w:szCs w:val="20"/>
                  <w:lang w:eastAsia="en-US"/>
                </w:rPr>
                <w:t>ф. 0503160</w:t>
              </w:r>
            </w:hyperlink>
            <w:r w:rsidRPr="008D3FEB">
              <w:rPr>
                <w:rFonts w:ascii="Times New Roman" w:eastAsia="Calibri" w:hAnsi="Times New Roman" w:cs="Times New Roman"/>
                <w:sz w:val="20"/>
                <w:szCs w:val="20"/>
                <w:shd w:val="clear" w:color="auto" w:fill="FFFFFF"/>
                <w:lang w:eastAsia="en-US"/>
              </w:rPr>
              <w:t xml:space="preserve">) Администрацией поселения сформирована и представлена </w:t>
            </w:r>
            <w:hyperlink r:id="rId39" w:anchor="/document/12181732/entry/50316011" w:history="1">
              <w:r w:rsidRPr="008D3FEB">
                <w:rPr>
                  <w:rFonts w:ascii="Times New Roman" w:eastAsia="Calibri" w:hAnsi="Times New Roman" w:cs="Times New Roman"/>
                  <w:sz w:val="20"/>
                  <w:szCs w:val="20"/>
                  <w:shd w:val="clear" w:color="auto" w:fill="FFFFFF"/>
                  <w:lang w:eastAsia="en-US"/>
                </w:rPr>
                <w:t>Таблица №11</w:t>
              </w:r>
            </w:hyperlink>
            <w:r w:rsidRPr="008D3FEB">
              <w:rPr>
                <w:rFonts w:ascii="Times New Roman" w:eastAsia="Calibri" w:hAnsi="Times New Roman" w:cs="Times New Roman"/>
                <w:sz w:val="20"/>
                <w:szCs w:val="20"/>
                <w:shd w:val="clear" w:color="auto" w:fill="FFFFFF"/>
                <w:lang w:eastAsia="en-US"/>
              </w:rPr>
              <w:t>, Таблица №15.</w:t>
            </w:r>
          </w:p>
        </w:tc>
      </w:tr>
      <w:tr w:rsidR="00402292" w:rsidRPr="007905FA" w:rsidTr="00DD0DDF">
        <w:trPr>
          <w:tblHeader/>
        </w:trPr>
        <w:tc>
          <w:tcPr>
            <w:tcW w:w="2660" w:type="dxa"/>
            <w:tcBorders>
              <w:top w:val="single" w:sz="4" w:space="0" w:color="auto"/>
            </w:tcBorders>
            <w:vAlign w:val="center"/>
          </w:tcPr>
          <w:p w:rsidR="00402292" w:rsidRPr="007905FA" w:rsidRDefault="008D3FEB" w:rsidP="008D3FEB">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02292" w:rsidRPr="008D3FEB" w:rsidRDefault="008D3FEB" w:rsidP="008D3FEB">
            <w:pPr>
              <w:jc w:val="both"/>
              <w:rPr>
                <w:rFonts w:ascii="Times New Roman" w:hAnsi="Times New Roman" w:cs="Times New Roman"/>
                <w:b/>
                <w:sz w:val="20"/>
                <w:szCs w:val="20"/>
              </w:rPr>
            </w:pPr>
            <w:r w:rsidRPr="008D3FEB">
              <w:rPr>
                <w:rFonts w:ascii="Times New Roman" w:hAnsi="Times New Roman" w:cs="Times New Roman"/>
                <w:sz w:val="20"/>
                <w:szCs w:val="20"/>
                <w:lang w:eastAsia="en-US"/>
              </w:rPr>
              <w:t>П</w:t>
            </w:r>
            <w:r w:rsidRPr="008D3FEB">
              <w:rPr>
                <w:rFonts w:ascii="Times New Roman" w:eastAsia="Times New Roman" w:hAnsi="Times New Roman" w:cs="Times New Roman"/>
                <w:sz w:val="20"/>
                <w:szCs w:val="20"/>
              </w:rPr>
              <w:t xml:space="preserve">ри проверке Главной книги на 01.01.2024 и </w:t>
            </w:r>
            <w:r w:rsidRPr="008D3FEB">
              <w:rPr>
                <w:rFonts w:ascii="Times New Roman" w:hAnsi="Times New Roman" w:cs="Times New Roman"/>
                <w:sz w:val="20"/>
                <w:szCs w:val="20"/>
                <w:lang w:eastAsia="en-US"/>
              </w:rPr>
              <w:t>формы ф.0503169</w:t>
            </w:r>
            <w:r w:rsidRPr="008D3FEB">
              <w:rPr>
                <w:rFonts w:ascii="Times New Roman" w:eastAsia="Times New Roman" w:hAnsi="Times New Roman" w:cs="Times New Roman"/>
                <w:sz w:val="20"/>
                <w:szCs w:val="20"/>
              </w:rPr>
              <w:t xml:space="preserve"> «Сведения по дебиторской и кредиторской задолженности» установлены расхождения. Данные по </w:t>
            </w:r>
            <w:r w:rsidRPr="008D3FEB">
              <w:rPr>
                <w:rFonts w:ascii="Times New Roman" w:hAnsi="Times New Roman" w:cs="Times New Roman"/>
                <w:sz w:val="20"/>
                <w:szCs w:val="20"/>
                <w:lang w:eastAsia="en-US"/>
              </w:rPr>
              <w:t>форме ф.0503169</w:t>
            </w:r>
            <w:r w:rsidRPr="008D3FEB">
              <w:rPr>
                <w:rFonts w:ascii="Times New Roman" w:eastAsia="Times New Roman" w:hAnsi="Times New Roman" w:cs="Times New Roman"/>
                <w:sz w:val="20"/>
                <w:szCs w:val="20"/>
              </w:rPr>
              <w:t xml:space="preserve"> «Сведения по дебиторской и кредиторской задолженности» не подтверждены регистрами бухгалтерского учета (Главной книгой).</w:t>
            </w:r>
          </w:p>
        </w:tc>
      </w:tr>
      <w:tr w:rsidR="00402292" w:rsidRPr="007905FA" w:rsidTr="00DD0DDF">
        <w:trPr>
          <w:tblHeader/>
        </w:trPr>
        <w:tc>
          <w:tcPr>
            <w:tcW w:w="2660" w:type="dxa"/>
            <w:tcBorders>
              <w:top w:val="single" w:sz="4" w:space="0" w:color="auto"/>
            </w:tcBorders>
            <w:vAlign w:val="center"/>
          </w:tcPr>
          <w:p w:rsidR="00402292" w:rsidRPr="007905FA" w:rsidRDefault="008D3FEB" w:rsidP="008D3FEB">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02292" w:rsidRPr="008D3FEB" w:rsidRDefault="008D3FEB" w:rsidP="008D3FEB">
            <w:pPr>
              <w:jc w:val="both"/>
              <w:rPr>
                <w:rFonts w:ascii="Times New Roman" w:hAnsi="Times New Roman" w:cs="Times New Roman"/>
                <w:b/>
                <w:sz w:val="20"/>
                <w:szCs w:val="20"/>
              </w:rPr>
            </w:pPr>
            <w:r w:rsidRPr="008D3FEB">
              <w:rPr>
                <w:rFonts w:ascii="Times New Roman" w:hAnsi="Times New Roman" w:cs="Times New Roman"/>
                <w:sz w:val="20"/>
                <w:szCs w:val="20"/>
                <w:lang w:eastAsia="en-US"/>
              </w:rPr>
              <w:t>При проверке Главной книги на 01.01.2024 и раздела 1 ф.0503128 «Отчет о принятых обязательствах» установлены расхождения по счетам 501 00 и 503 00. Данный факт свидетельствует о неверном учете на счетах санкционирования, что повлекло искажение показателей в форме 0503128 по счету 501 00 в 8,8 раза (38 152 926,87 рубля), по счету 503 00 на 100% (42 600 295,55 рублей).</w:t>
            </w:r>
          </w:p>
        </w:tc>
      </w:tr>
      <w:tr w:rsidR="00402292" w:rsidRPr="007905FA" w:rsidTr="00DD0DDF">
        <w:trPr>
          <w:tblHeader/>
        </w:trPr>
        <w:tc>
          <w:tcPr>
            <w:tcW w:w="2660" w:type="dxa"/>
            <w:tcBorders>
              <w:top w:val="single" w:sz="4" w:space="0" w:color="auto"/>
            </w:tcBorders>
            <w:vAlign w:val="center"/>
          </w:tcPr>
          <w:p w:rsidR="00402292" w:rsidRPr="007905FA" w:rsidRDefault="008D3FEB" w:rsidP="008D3FEB">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02292" w:rsidRPr="008D3FEB" w:rsidRDefault="008D3FEB" w:rsidP="008D3FEB">
            <w:pPr>
              <w:widowControl w:val="0"/>
              <w:autoSpaceDE w:val="0"/>
              <w:autoSpaceDN w:val="0"/>
              <w:adjustRightInd w:val="0"/>
              <w:jc w:val="both"/>
              <w:rPr>
                <w:rFonts w:ascii="Times New Roman" w:hAnsi="Times New Roman" w:cs="Times New Roman"/>
                <w:b/>
                <w:sz w:val="20"/>
                <w:szCs w:val="20"/>
              </w:rPr>
            </w:pPr>
            <w:r w:rsidRPr="008D3FEB">
              <w:rPr>
                <w:rFonts w:ascii="Times New Roman" w:eastAsia="Times New Roman" w:hAnsi="Times New Roman" w:cs="Times New Roman"/>
                <w:sz w:val="20"/>
                <w:szCs w:val="20"/>
              </w:rPr>
              <w:t>При формировании отчетности за 2023 год Администрацией поселения не сформированы показатели на счетах санкционирования (</w:t>
            </w:r>
            <w:hyperlink r:id="rId40" w:history="1">
              <w:r w:rsidRPr="008D3FEB">
                <w:rPr>
                  <w:rFonts w:ascii="Times New Roman" w:eastAsia="Times New Roman" w:hAnsi="Times New Roman" w:cs="Times New Roman"/>
                  <w:sz w:val="20"/>
                  <w:szCs w:val="20"/>
                </w:rPr>
                <w:t>503 00</w:t>
              </w:r>
            </w:hyperlink>
            <w:r w:rsidRPr="008D3FEB">
              <w:rPr>
                <w:rFonts w:ascii="Times New Roman" w:eastAsia="Times New Roman" w:hAnsi="Times New Roman" w:cs="Times New Roman"/>
                <w:sz w:val="20"/>
                <w:szCs w:val="20"/>
              </w:rPr>
              <w:t xml:space="preserve"> «Бюджетные ассигнования», </w:t>
            </w:r>
            <w:hyperlink r:id="rId41" w:history="1">
              <w:r w:rsidRPr="008D3FEB">
                <w:rPr>
                  <w:rFonts w:ascii="Times New Roman" w:eastAsia="Times New Roman" w:hAnsi="Times New Roman" w:cs="Times New Roman"/>
                  <w:sz w:val="20"/>
                  <w:szCs w:val="20"/>
                </w:rPr>
                <w:t>501 00</w:t>
              </w:r>
            </w:hyperlink>
            <w:r w:rsidRPr="008D3FEB">
              <w:rPr>
                <w:rFonts w:ascii="Times New Roman" w:eastAsia="Times New Roman" w:hAnsi="Times New Roman" w:cs="Times New Roman"/>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Белоносовского сельского поселения (от 22.12.2023 №170) на 2024 год и плановый период 2025 и 2026 годов. В результате в нарушение п.70 Инструкции №191н указанные показатели бюджетных ассигнований и лимитов бюджетных обязательств не отражены в графах 4 и 5 </w:t>
            </w:r>
            <w:hyperlink r:id="rId42" w:history="1">
              <w:r w:rsidRPr="008D3FEB">
                <w:rPr>
                  <w:rFonts w:ascii="Times New Roman" w:eastAsia="Times New Roman" w:hAnsi="Times New Roman" w:cs="Times New Roman"/>
                  <w:sz w:val="20"/>
                  <w:szCs w:val="20"/>
                </w:rPr>
                <w:t>раздела 3</w:t>
              </w:r>
            </w:hyperlink>
            <w:r w:rsidRPr="008D3FEB">
              <w:rPr>
                <w:rFonts w:ascii="Times New Roman" w:eastAsia="Times New Roman" w:hAnsi="Times New Roman" w:cs="Times New Roman"/>
                <w:sz w:val="20"/>
                <w:szCs w:val="20"/>
              </w:rPr>
              <w:t xml:space="preserve"> Отчета о бюджетных обязательствах (ф. 0503128).</w:t>
            </w:r>
          </w:p>
        </w:tc>
      </w:tr>
      <w:tr w:rsidR="008D3FEB" w:rsidRPr="007905FA" w:rsidTr="008D3FEB">
        <w:trPr>
          <w:tblHeader/>
        </w:trPr>
        <w:tc>
          <w:tcPr>
            <w:tcW w:w="15168" w:type="dxa"/>
            <w:gridSpan w:val="2"/>
            <w:tcBorders>
              <w:top w:val="single" w:sz="4" w:space="0" w:color="auto"/>
            </w:tcBorders>
            <w:shd w:val="clear" w:color="auto" w:fill="DEEAF6" w:themeFill="accent1" w:themeFillTint="33"/>
            <w:vAlign w:val="center"/>
          </w:tcPr>
          <w:p w:rsidR="008D3FEB" w:rsidRDefault="008D3FEB" w:rsidP="008D3FEB">
            <w:pPr>
              <w:jc w:val="both"/>
              <w:rPr>
                <w:rFonts w:ascii="Times New Roman" w:hAnsi="Times New Roman" w:cs="Times New Roman"/>
                <w:b/>
                <w:sz w:val="20"/>
                <w:szCs w:val="20"/>
              </w:rPr>
            </w:pPr>
          </w:p>
          <w:p w:rsidR="008D3FEB" w:rsidRPr="007905FA" w:rsidRDefault="008D3FEB" w:rsidP="008D3FEB">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0,00 </w:t>
            </w:r>
            <w:r w:rsidRPr="007905FA">
              <w:rPr>
                <w:rFonts w:ascii="Times New Roman" w:hAnsi="Times New Roman" w:cs="Times New Roman"/>
                <w:b/>
                <w:sz w:val="20"/>
                <w:szCs w:val="20"/>
              </w:rPr>
              <w:t>тыс. рублей</w:t>
            </w:r>
          </w:p>
          <w:p w:rsidR="008D3FEB" w:rsidRPr="007905FA" w:rsidRDefault="008D3FEB" w:rsidP="00DE7FD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tc>
      </w:tr>
      <w:tr w:rsidR="00B110C3" w:rsidRPr="007905FA" w:rsidTr="00407DA0">
        <w:trPr>
          <w:tblHeader/>
        </w:trPr>
        <w:tc>
          <w:tcPr>
            <w:tcW w:w="15168" w:type="dxa"/>
            <w:gridSpan w:val="2"/>
            <w:tcBorders>
              <w:top w:val="single" w:sz="4" w:space="0" w:color="auto"/>
            </w:tcBorders>
            <w:shd w:val="clear" w:color="auto" w:fill="DEEAF6" w:themeFill="accent1" w:themeFillTint="33"/>
            <w:vAlign w:val="center"/>
          </w:tcPr>
          <w:p w:rsidR="00B110C3" w:rsidRPr="00B110C3" w:rsidRDefault="00B110C3" w:rsidP="00DE7FDA">
            <w:pPr>
              <w:tabs>
                <w:tab w:val="left" w:pos="851"/>
                <w:tab w:val="left" w:pos="993"/>
                <w:tab w:val="left" w:pos="1276"/>
                <w:tab w:val="left" w:pos="6660"/>
                <w:tab w:val="right" w:pos="10205"/>
              </w:tabs>
              <w:contextualSpacing/>
              <w:jc w:val="both"/>
              <w:rPr>
                <w:rFonts w:ascii="Times New Roman" w:hAnsi="Times New Roman" w:cs="Times New Roman"/>
                <w:b/>
                <w:i/>
                <w:sz w:val="20"/>
                <w:szCs w:val="20"/>
              </w:rPr>
            </w:pPr>
            <w:r w:rsidRPr="00B110C3">
              <w:rPr>
                <w:rFonts w:ascii="Times New Roman" w:hAnsi="Times New Roman" w:cs="Times New Roman"/>
                <w:b/>
                <w:i/>
                <w:sz w:val="20"/>
                <w:szCs w:val="20"/>
              </w:rPr>
              <w:t>3.5.</w:t>
            </w:r>
            <w:r w:rsidRPr="00B110C3">
              <w:rPr>
                <w:rFonts w:ascii="Times New Roman" w:eastAsia="Times New Roman" w:hAnsi="Times New Roman" w:cs="Times New Roman"/>
                <w:b/>
                <w:i/>
                <w:sz w:val="20"/>
                <w:szCs w:val="20"/>
              </w:rPr>
              <w:t xml:space="preserve"> Внешняя проверка отчета об исполнении бюджета Новобатуринского сельского поселения за 2023 год</w:t>
            </w:r>
          </w:p>
        </w:tc>
      </w:tr>
      <w:tr w:rsidR="00B110C3" w:rsidRPr="007905FA" w:rsidTr="0066602F">
        <w:trPr>
          <w:tblHeader/>
        </w:trPr>
        <w:tc>
          <w:tcPr>
            <w:tcW w:w="15168" w:type="dxa"/>
            <w:gridSpan w:val="2"/>
            <w:tcBorders>
              <w:top w:val="single" w:sz="4" w:space="0" w:color="auto"/>
            </w:tcBorders>
            <w:vAlign w:val="center"/>
          </w:tcPr>
          <w:p w:rsidR="00B110C3" w:rsidRPr="00B110C3" w:rsidRDefault="00B110C3" w:rsidP="00B110C3">
            <w:pPr>
              <w:jc w:val="both"/>
              <w:rPr>
                <w:rFonts w:ascii="Times New Roman" w:hAnsi="Times New Roman" w:cs="Times New Roman"/>
                <w:b/>
                <w:sz w:val="20"/>
                <w:szCs w:val="20"/>
              </w:rPr>
            </w:pPr>
            <w:r w:rsidRPr="00B110C3">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B110C3">
              <w:rPr>
                <w:rFonts w:ascii="Times New Roman" w:eastAsia="Times New Roman" w:hAnsi="Times New Roman" w:cs="Times New Roman"/>
                <w:b/>
                <w:sz w:val="20"/>
                <w:szCs w:val="20"/>
              </w:rPr>
              <w:t>:</w:t>
            </w:r>
          </w:p>
        </w:tc>
      </w:tr>
      <w:tr w:rsidR="008D3FEB" w:rsidRPr="007905FA" w:rsidTr="00DD0DDF">
        <w:trPr>
          <w:tblHeader/>
        </w:trPr>
        <w:tc>
          <w:tcPr>
            <w:tcW w:w="2660" w:type="dxa"/>
            <w:tcBorders>
              <w:top w:val="single" w:sz="4" w:space="0" w:color="auto"/>
            </w:tcBorders>
            <w:vAlign w:val="center"/>
          </w:tcPr>
          <w:p w:rsidR="008D3FEB" w:rsidRPr="007905FA" w:rsidRDefault="00407DA0" w:rsidP="00407DA0">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8D3FEB" w:rsidRPr="00407DA0" w:rsidRDefault="00B110C3" w:rsidP="00B110C3">
            <w:pPr>
              <w:tabs>
                <w:tab w:val="left" w:pos="0"/>
              </w:tabs>
              <w:jc w:val="both"/>
              <w:rPr>
                <w:rFonts w:ascii="Times New Roman" w:hAnsi="Times New Roman" w:cs="Times New Roman"/>
                <w:b/>
                <w:sz w:val="20"/>
                <w:szCs w:val="20"/>
              </w:rPr>
            </w:pPr>
            <w:r w:rsidRPr="00B110C3">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B110C3">
              <w:rPr>
                <w:rFonts w:ascii="Times New Roman" w:eastAsia="Times New Roman" w:hAnsi="Times New Roman" w:cs="Times New Roman"/>
                <w:sz w:val="20"/>
                <w:szCs w:val="20"/>
                <w:vertAlign w:val="superscript"/>
              </w:rPr>
              <w:footnoteReference w:id="17"/>
            </w:r>
            <w:r w:rsidRPr="00B110C3">
              <w:rPr>
                <w:rFonts w:ascii="Times New Roman" w:eastAsia="Times New Roman" w:hAnsi="Times New Roman" w:cs="Times New Roman"/>
                <w:sz w:val="20"/>
                <w:szCs w:val="20"/>
              </w:rPr>
              <w:t>.</w:t>
            </w:r>
            <w:r w:rsidRPr="00407DA0">
              <w:rPr>
                <w:rFonts w:ascii="Times New Roman" w:eastAsia="Times New Roman" w:hAnsi="Times New Roman" w:cs="Times New Roman"/>
                <w:sz w:val="20"/>
                <w:szCs w:val="20"/>
              </w:rPr>
              <w:t xml:space="preserve"> </w:t>
            </w:r>
            <w:r w:rsidRPr="00B110C3">
              <w:rPr>
                <w:rFonts w:ascii="Times New Roman" w:eastAsia="Times New Roman" w:hAnsi="Times New Roman" w:cs="Times New Roman"/>
                <w:sz w:val="20"/>
                <w:szCs w:val="20"/>
              </w:rPr>
              <w:t>В нарушение п. 37 Федерального стандарта № 260н текстовая часть Пояснительной записки (ф. 0503160) не содержит: информацию о месте нахождения и организационно-правовой форме субъекта отчетности;</w:t>
            </w:r>
            <w:r w:rsidRPr="00407DA0">
              <w:rPr>
                <w:rFonts w:ascii="Times New Roman" w:eastAsia="Times New Roman" w:hAnsi="Times New Roman" w:cs="Times New Roman"/>
                <w:sz w:val="20"/>
                <w:szCs w:val="20"/>
              </w:rPr>
              <w:t xml:space="preserve"> </w:t>
            </w:r>
            <w:r w:rsidRPr="00B110C3">
              <w:rPr>
                <w:rFonts w:ascii="Times New Roman" w:eastAsia="Times New Roman" w:hAnsi="Times New Roman" w:cs="Times New Roman"/>
                <w:sz w:val="20"/>
                <w:szCs w:val="20"/>
              </w:rPr>
              <w:t>наименование органа, осуществляющего внешний государственный (муниципальный) финансовый контроль;</w:t>
            </w:r>
            <w:r w:rsidRPr="00407DA0">
              <w:rPr>
                <w:rFonts w:ascii="Times New Roman" w:eastAsia="Times New Roman" w:hAnsi="Times New Roman" w:cs="Times New Roman"/>
                <w:sz w:val="20"/>
                <w:szCs w:val="20"/>
              </w:rPr>
              <w:t xml:space="preserve"> </w:t>
            </w:r>
            <w:r w:rsidRPr="00B110C3">
              <w:rPr>
                <w:rFonts w:ascii="Times New Roman" w:eastAsia="Times New Roman" w:hAnsi="Times New Roman" w:cs="Times New Roman"/>
                <w:sz w:val="20"/>
                <w:szCs w:val="20"/>
              </w:rPr>
              <w:t>краткое описание основных положений учетной политики.</w:t>
            </w:r>
          </w:p>
        </w:tc>
      </w:tr>
      <w:tr w:rsidR="008D3FEB" w:rsidRPr="007905FA" w:rsidTr="00DD0DDF">
        <w:trPr>
          <w:tblHeader/>
        </w:trPr>
        <w:tc>
          <w:tcPr>
            <w:tcW w:w="2660" w:type="dxa"/>
            <w:tcBorders>
              <w:top w:val="single" w:sz="4" w:space="0" w:color="auto"/>
            </w:tcBorders>
            <w:vAlign w:val="center"/>
          </w:tcPr>
          <w:p w:rsidR="008D3FEB" w:rsidRPr="007905FA" w:rsidRDefault="00407DA0" w:rsidP="00407DA0">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8D3FEB" w:rsidRPr="00407DA0" w:rsidRDefault="00407DA0" w:rsidP="00407DA0">
            <w:pPr>
              <w:jc w:val="both"/>
              <w:rPr>
                <w:rFonts w:ascii="Times New Roman" w:hAnsi="Times New Roman" w:cs="Times New Roman"/>
                <w:b/>
                <w:sz w:val="20"/>
                <w:szCs w:val="20"/>
              </w:rPr>
            </w:pPr>
            <w:r w:rsidRPr="00407DA0">
              <w:rPr>
                <w:rFonts w:ascii="Times New Roman" w:hAnsi="Times New Roman" w:cs="Times New Roman"/>
                <w:sz w:val="20"/>
                <w:szCs w:val="20"/>
                <w:shd w:val="clear" w:color="auto" w:fill="FFFFFF"/>
                <w:lang w:eastAsia="en-US"/>
              </w:rPr>
              <w:t xml:space="preserve">В нарушение </w:t>
            </w:r>
            <w:hyperlink r:id="rId43" w:anchor="/document/12181732/entry/1153" w:history="1">
              <w:r w:rsidRPr="00407DA0">
                <w:rPr>
                  <w:rFonts w:ascii="Times New Roman" w:hAnsi="Times New Roman" w:cs="Times New Roman"/>
                  <w:sz w:val="20"/>
                  <w:szCs w:val="20"/>
                  <w:lang w:eastAsia="en-US"/>
                </w:rPr>
                <w:t>п</w:t>
              </w:r>
            </w:hyperlink>
            <w:r w:rsidRPr="00407DA0">
              <w:rPr>
                <w:rFonts w:ascii="Times New Roman" w:hAnsi="Times New Roman" w:cs="Times New Roman"/>
                <w:sz w:val="20"/>
                <w:szCs w:val="20"/>
                <w:lang w:eastAsia="en-US"/>
              </w:rPr>
              <w:t xml:space="preserve">п. </w:t>
            </w:r>
            <w:hyperlink r:id="rId44" w:anchor="/document/12181732/entry/11594" w:history="1">
              <w:r w:rsidRPr="00407DA0">
                <w:rPr>
                  <w:rFonts w:ascii="Times New Roman" w:hAnsi="Times New Roman" w:cs="Times New Roman"/>
                  <w:sz w:val="20"/>
                  <w:szCs w:val="20"/>
                  <w:lang w:eastAsia="en-US"/>
                </w:rPr>
                <w:t>159.4</w:t>
              </w:r>
            </w:hyperlink>
            <w:r w:rsidRPr="00407DA0">
              <w:rPr>
                <w:rFonts w:ascii="Times New Roman" w:hAnsi="Times New Roman" w:cs="Times New Roman"/>
                <w:sz w:val="20"/>
                <w:szCs w:val="20"/>
                <w:shd w:val="clear" w:color="auto" w:fill="FFFFFF"/>
                <w:lang w:eastAsia="en-US"/>
              </w:rPr>
              <w:t>, 159.6, 159.8 Инструкции №191н в составе сводной Пояснительной записки (</w:t>
            </w:r>
            <w:hyperlink r:id="rId45" w:anchor="/document/12181732/entry/503160002" w:history="1">
              <w:r w:rsidRPr="00407DA0">
                <w:rPr>
                  <w:rFonts w:ascii="Times New Roman" w:hAnsi="Times New Roman" w:cs="Times New Roman"/>
                  <w:sz w:val="20"/>
                  <w:szCs w:val="20"/>
                  <w:lang w:eastAsia="en-US"/>
                </w:rPr>
                <w:t>ф. 0503160</w:t>
              </w:r>
            </w:hyperlink>
            <w:r w:rsidRPr="00407DA0">
              <w:rPr>
                <w:rFonts w:ascii="Times New Roman" w:hAnsi="Times New Roman" w:cs="Times New Roman"/>
                <w:sz w:val="20"/>
                <w:szCs w:val="20"/>
                <w:shd w:val="clear" w:color="auto" w:fill="FFFFFF"/>
                <w:lang w:eastAsia="en-US"/>
              </w:rPr>
              <w:t xml:space="preserve">) администрацией Новобатуринского сельского поселения сформирована и представлена </w:t>
            </w:r>
            <w:hyperlink r:id="rId46" w:anchor="/document/12181732/entry/50316011" w:history="1">
              <w:r w:rsidRPr="00407DA0">
                <w:rPr>
                  <w:rFonts w:ascii="Times New Roman" w:hAnsi="Times New Roman" w:cs="Times New Roman"/>
                  <w:sz w:val="20"/>
                  <w:szCs w:val="20"/>
                  <w:shd w:val="clear" w:color="auto" w:fill="FFFFFF"/>
                  <w:lang w:eastAsia="en-US"/>
                </w:rPr>
                <w:t>Таблица №11</w:t>
              </w:r>
            </w:hyperlink>
            <w:r w:rsidRPr="00407DA0">
              <w:rPr>
                <w:rFonts w:ascii="Times New Roman" w:hAnsi="Times New Roman" w:cs="Times New Roman"/>
                <w:sz w:val="20"/>
                <w:szCs w:val="20"/>
                <w:shd w:val="clear" w:color="auto" w:fill="FFFFFF"/>
                <w:lang w:eastAsia="en-US"/>
              </w:rPr>
              <w:t xml:space="preserve">, Таблица №13, Таблица №15. </w:t>
            </w:r>
          </w:p>
        </w:tc>
      </w:tr>
      <w:tr w:rsidR="008D3FEB" w:rsidRPr="007905FA" w:rsidTr="00DD0DDF">
        <w:trPr>
          <w:tblHeader/>
        </w:trPr>
        <w:tc>
          <w:tcPr>
            <w:tcW w:w="2660" w:type="dxa"/>
            <w:tcBorders>
              <w:top w:val="single" w:sz="4" w:space="0" w:color="auto"/>
            </w:tcBorders>
            <w:vAlign w:val="center"/>
          </w:tcPr>
          <w:p w:rsidR="008D3FEB" w:rsidRPr="007905FA" w:rsidRDefault="00407DA0" w:rsidP="00407DA0">
            <w:pPr>
              <w:jc w:val="center"/>
              <w:rPr>
                <w:rFonts w:ascii="Times New Roman" w:hAnsi="Times New Roman" w:cs="Times New Roman"/>
                <w:b/>
                <w:sz w:val="20"/>
                <w:szCs w:val="20"/>
              </w:rPr>
            </w:pPr>
            <w:r w:rsidRPr="003B7EC5">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407DA0" w:rsidRPr="00407DA0" w:rsidRDefault="00407DA0" w:rsidP="00407DA0">
            <w:pPr>
              <w:jc w:val="both"/>
              <w:rPr>
                <w:rFonts w:ascii="Times New Roman" w:eastAsia="Times New Roman" w:hAnsi="Times New Roman" w:cs="Times New Roman"/>
                <w:sz w:val="20"/>
                <w:szCs w:val="20"/>
              </w:rPr>
            </w:pPr>
            <w:r w:rsidRPr="00407DA0">
              <w:rPr>
                <w:rFonts w:ascii="Times New Roman" w:eastAsia="Times New Roman" w:hAnsi="Times New Roman" w:cs="Times New Roman"/>
                <w:sz w:val="20"/>
                <w:szCs w:val="20"/>
              </w:rPr>
              <w:t>При сопоставлении показателей Главной книги и формы 0503168 «Сведения о движении нефинансовых активов» выявлены расхождения:</w:t>
            </w:r>
          </w:p>
          <w:p w:rsidR="00407DA0" w:rsidRPr="00407DA0" w:rsidRDefault="00407DA0" w:rsidP="00407DA0">
            <w:pPr>
              <w:jc w:val="both"/>
              <w:rPr>
                <w:rFonts w:ascii="Times New Roman" w:eastAsia="Times New Roman" w:hAnsi="Times New Roman" w:cs="Times New Roman"/>
                <w:sz w:val="20"/>
                <w:szCs w:val="20"/>
              </w:rPr>
            </w:pPr>
            <w:r w:rsidRPr="00407DA0">
              <w:rPr>
                <w:rFonts w:ascii="Times New Roman" w:eastAsia="Times New Roman" w:hAnsi="Times New Roman" w:cs="Times New Roman"/>
                <w:sz w:val="20"/>
                <w:szCs w:val="20"/>
              </w:rPr>
              <w:t>- по счету 0104Х2000 на конец года 6 314 598,01 рублей, тогда как в форме 0503168 сумма на конец года составила 6 211 691,17 рубль;</w:t>
            </w:r>
          </w:p>
          <w:p w:rsidR="00407DA0" w:rsidRPr="00407DA0" w:rsidRDefault="00407DA0" w:rsidP="00407DA0">
            <w:pPr>
              <w:jc w:val="both"/>
              <w:rPr>
                <w:rFonts w:ascii="Times New Roman" w:eastAsia="Times New Roman" w:hAnsi="Times New Roman" w:cs="Times New Roman"/>
                <w:sz w:val="20"/>
                <w:szCs w:val="20"/>
              </w:rPr>
            </w:pPr>
            <w:r w:rsidRPr="00407DA0">
              <w:rPr>
                <w:rFonts w:ascii="Times New Roman" w:hAnsi="Times New Roman" w:cs="Times New Roman"/>
                <w:sz w:val="20"/>
                <w:szCs w:val="20"/>
                <w:lang w:eastAsia="en-US"/>
              </w:rPr>
              <w:t xml:space="preserve">- по счету 0104Х6000 </w:t>
            </w:r>
            <w:r w:rsidRPr="00407DA0">
              <w:rPr>
                <w:rFonts w:ascii="Times New Roman" w:eastAsia="Times New Roman" w:hAnsi="Times New Roman" w:cs="Times New Roman"/>
                <w:sz w:val="20"/>
                <w:szCs w:val="20"/>
              </w:rPr>
              <w:t>на конец года  187 090,87 рублей, тогда как в форме 0503168 сумма на конец года составила 149 227,02 рублей;</w:t>
            </w:r>
          </w:p>
          <w:p w:rsidR="00407DA0" w:rsidRPr="00407DA0" w:rsidRDefault="00407DA0" w:rsidP="00407DA0">
            <w:pPr>
              <w:jc w:val="both"/>
              <w:rPr>
                <w:rFonts w:ascii="Times New Roman" w:eastAsia="Times New Roman" w:hAnsi="Times New Roman" w:cs="Times New Roman"/>
                <w:sz w:val="20"/>
                <w:szCs w:val="20"/>
              </w:rPr>
            </w:pPr>
            <w:r w:rsidRPr="00407DA0">
              <w:rPr>
                <w:rFonts w:ascii="Times New Roman" w:hAnsi="Times New Roman" w:cs="Times New Roman"/>
                <w:sz w:val="20"/>
                <w:szCs w:val="20"/>
                <w:lang w:eastAsia="en-US"/>
              </w:rPr>
              <w:t xml:space="preserve">- по счету 0104Х8000 </w:t>
            </w:r>
            <w:r w:rsidRPr="00407DA0">
              <w:rPr>
                <w:rFonts w:ascii="Times New Roman" w:eastAsia="Times New Roman" w:hAnsi="Times New Roman" w:cs="Times New Roman"/>
                <w:sz w:val="20"/>
                <w:szCs w:val="20"/>
              </w:rPr>
              <w:t>на конец года 196 615,71 рублей, тогда как в форме 0503168 сумма на конец года составила 167 481,46 рубль;</w:t>
            </w:r>
          </w:p>
          <w:p w:rsidR="00407DA0" w:rsidRPr="00407DA0" w:rsidRDefault="00407DA0" w:rsidP="00407DA0">
            <w:pPr>
              <w:jc w:val="both"/>
              <w:rPr>
                <w:rFonts w:ascii="Times New Roman" w:eastAsia="Times New Roman" w:hAnsi="Times New Roman" w:cs="Times New Roman"/>
                <w:sz w:val="20"/>
                <w:szCs w:val="20"/>
              </w:rPr>
            </w:pPr>
            <w:r w:rsidRPr="00407DA0">
              <w:rPr>
                <w:rFonts w:ascii="Times New Roman" w:hAnsi="Times New Roman" w:cs="Times New Roman"/>
                <w:sz w:val="20"/>
                <w:szCs w:val="20"/>
                <w:lang w:eastAsia="en-US"/>
              </w:rPr>
              <w:t xml:space="preserve">- по счету 010500000 на начало года 15 478,96 рублей, тогда как по ф. 0503168 сумма на начало года составила 3 229,96 рублей; </w:t>
            </w:r>
            <w:r w:rsidRPr="00407DA0">
              <w:rPr>
                <w:rFonts w:ascii="Times New Roman" w:eastAsia="Times New Roman" w:hAnsi="Times New Roman" w:cs="Times New Roman"/>
                <w:sz w:val="20"/>
                <w:szCs w:val="20"/>
              </w:rPr>
              <w:t>на конец года 84 133,36 рубля, тогда как в форме 0503168 сумма на конец года составила 46 379,53 рублей;</w:t>
            </w:r>
          </w:p>
          <w:p w:rsidR="00407DA0" w:rsidRPr="00407DA0" w:rsidRDefault="00407DA0" w:rsidP="00407DA0">
            <w:pPr>
              <w:jc w:val="both"/>
              <w:rPr>
                <w:rFonts w:ascii="Times New Roman" w:eastAsia="Times New Roman" w:hAnsi="Times New Roman" w:cs="Times New Roman"/>
                <w:sz w:val="20"/>
                <w:szCs w:val="20"/>
              </w:rPr>
            </w:pPr>
            <w:r w:rsidRPr="00407DA0">
              <w:rPr>
                <w:rFonts w:ascii="Times New Roman CYR" w:eastAsia="Times New Roman" w:hAnsi="Times New Roman CYR" w:cs="Times New Roman CYR"/>
                <w:sz w:val="20"/>
                <w:szCs w:val="20"/>
              </w:rPr>
              <w:t xml:space="preserve">- по счету 010634000 на начало и на конец года 0,00 рублей, </w:t>
            </w:r>
            <w:r w:rsidRPr="00407DA0">
              <w:rPr>
                <w:rFonts w:ascii="Times New Roman" w:hAnsi="Times New Roman" w:cs="Times New Roman"/>
                <w:sz w:val="20"/>
                <w:szCs w:val="20"/>
                <w:lang w:eastAsia="en-US"/>
              </w:rPr>
              <w:t xml:space="preserve">тогда как по ф. 0503168 сумма на начало года составила 13 849,00 рублей; </w:t>
            </w:r>
            <w:r w:rsidRPr="00407DA0">
              <w:rPr>
                <w:rFonts w:ascii="Times New Roman" w:eastAsia="Times New Roman" w:hAnsi="Times New Roman" w:cs="Times New Roman"/>
                <w:sz w:val="20"/>
                <w:szCs w:val="20"/>
              </w:rPr>
              <w:t>на конец года 37 480,83 рублей;</w:t>
            </w:r>
          </w:p>
          <w:p w:rsidR="008D3FEB" w:rsidRPr="00407DA0" w:rsidRDefault="00407DA0" w:rsidP="00407DA0">
            <w:pPr>
              <w:jc w:val="both"/>
              <w:rPr>
                <w:rFonts w:ascii="Times New Roman" w:hAnsi="Times New Roman" w:cs="Times New Roman"/>
                <w:b/>
                <w:sz w:val="20"/>
                <w:szCs w:val="20"/>
              </w:rPr>
            </w:pPr>
            <w:r w:rsidRPr="00407DA0">
              <w:rPr>
                <w:rFonts w:ascii="Times New Roman" w:hAnsi="Times New Roman" w:cs="Times New Roman"/>
                <w:sz w:val="20"/>
                <w:szCs w:val="20"/>
                <w:lang w:eastAsia="en-US"/>
              </w:rPr>
              <w:t xml:space="preserve">- по счету 01045Х000 на начало года 6 052 107,06 рублей, тогда как по ф. 0503168 сумма на начало года составила 6 035 707,04 рублей; </w:t>
            </w:r>
            <w:r w:rsidRPr="00407DA0">
              <w:rPr>
                <w:rFonts w:ascii="Times New Roman" w:eastAsia="Times New Roman" w:hAnsi="Times New Roman" w:cs="Times New Roman"/>
                <w:sz w:val="20"/>
                <w:szCs w:val="20"/>
              </w:rPr>
              <w:t>на конец года 6 623 979,30 рублей, тогда как в форме 0503168 сумма на конец года составила 6 607 579,28 рублей.</w:t>
            </w:r>
          </w:p>
        </w:tc>
      </w:tr>
      <w:tr w:rsidR="00B110C3" w:rsidRPr="007905FA" w:rsidTr="00DD0DDF">
        <w:trPr>
          <w:tblHeader/>
        </w:trPr>
        <w:tc>
          <w:tcPr>
            <w:tcW w:w="2660" w:type="dxa"/>
            <w:tcBorders>
              <w:top w:val="single" w:sz="4" w:space="0" w:color="auto"/>
            </w:tcBorders>
            <w:vAlign w:val="center"/>
          </w:tcPr>
          <w:p w:rsidR="00B110C3" w:rsidRPr="007905FA" w:rsidRDefault="00407DA0" w:rsidP="00407DA0">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07DA0" w:rsidRPr="00407DA0" w:rsidRDefault="00407DA0" w:rsidP="00407DA0">
            <w:pPr>
              <w:jc w:val="both"/>
              <w:rPr>
                <w:rFonts w:ascii="Times New Roman" w:eastAsia="Times New Roman" w:hAnsi="Times New Roman" w:cs="Times New Roman"/>
                <w:sz w:val="20"/>
                <w:szCs w:val="20"/>
              </w:rPr>
            </w:pPr>
            <w:r w:rsidRPr="00407DA0">
              <w:rPr>
                <w:rFonts w:ascii="Times New Roman" w:hAnsi="Times New Roman" w:cs="Times New Roman"/>
                <w:sz w:val="20"/>
                <w:szCs w:val="20"/>
                <w:lang w:eastAsia="en-US"/>
              </w:rPr>
              <w:t>П</w:t>
            </w:r>
            <w:r w:rsidRPr="00407DA0">
              <w:rPr>
                <w:rFonts w:ascii="Times New Roman CYR" w:eastAsia="Times New Roman" w:hAnsi="Times New Roman CYR" w:cs="Times New Roman CYR"/>
                <w:sz w:val="20"/>
                <w:szCs w:val="20"/>
              </w:rPr>
              <w:t xml:space="preserve">ри проверке Главной книги на 01.01.2024 и </w:t>
            </w:r>
            <w:r w:rsidRPr="00407DA0">
              <w:rPr>
                <w:rFonts w:ascii="Times New Roman" w:hAnsi="Times New Roman" w:cs="Times New Roman"/>
                <w:sz w:val="20"/>
                <w:szCs w:val="20"/>
                <w:lang w:eastAsia="en-US"/>
              </w:rPr>
              <w:t>формы ф.0503169</w:t>
            </w:r>
            <w:r w:rsidRPr="00407DA0">
              <w:rPr>
                <w:rFonts w:ascii="Times New Roman" w:eastAsia="Times New Roman" w:hAnsi="Times New Roman" w:cs="Times New Roman"/>
                <w:sz w:val="20"/>
                <w:szCs w:val="20"/>
              </w:rPr>
              <w:t xml:space="preserve"> «Сведения по дебиторской и кредиторской задолженности» </w:t>
            </w:r>
            <w:r w:rsidRPr="00407DA0">
              <w:rPr>
                <w:rFonts w:ascii="Times New Roman CYR" w:eastAsia="Times New Roman" w:hAnsi="Times New Roman CYR" w:cs="Times New Roman CYR"/>
                <w:sz w:val="20"/>
                <w:szCs w:val="20"/>
              </w:rPr>
              <w:t>установлены</w:t>
            </w:r>
            <w:r w:rsidRPr="00407DA0">
              <w:rPr>
                <w:rFonts w:ascii="Times New Roman" w:eastAsia="Times New Roman" w:hAnsi="Times New Roman" w:cs="Times New Roman"/>
                <w:sz w:val="20"/>
                <w:szCs w:val="20"/>
              </w:rPr>
              <w:t xml:space="preserve"> расхождения. Данные показатели свидетельствуют о завышении показателей в форме 0503169, а именно: </w:t>
            </w:r>
          </w:p>
          <w:p w:rsidR="00407DA0" w:rsidRPr="00407DA0" w:rsidRDefault="00407DA0" w:rsidP="00407DA0">
            <w:pPr>
              <w:jc w:val="both"/>
              <w:rPr>
                <w:rFonts w:ascii="Times New Roman" w:eastAsia="Times New Roman" w:hAnsi="Times New Roman" w:cs="Times New Roman"/>
                <w:sz w:val="20"/>
                <w:szCs w:val="20"/>
              </w:rPr>
            </w:pPr>
            <w:r w:rsidRPr="00407DA0">
              <w:rPr>
                <w:rFonts w:ascii="Times New Roman" w:eastAsia="Times New Roman" w:hAnsi="Times New Roman" w:cs="Times New Roman"/>
                <w:sz w:val="20"/>
                <w:szCs w:val="20"/>
              </w:rPr>
              <w:t xml:space="preserve">- дебиторская задолженность по счету 1 303 00 000 на начало года на 100% (58 186,18 рублей), на конец года на 100% (30 935,08 рублей); </w:t>
            </w:r>
          </w:p>
          <w:p w:rsidR="00407DA0" w:rsidRDefault="00407DA0" w:rsidP="00407DA0">
            <w:pPr>
              <w:jc w:val="both"/>
              <w:rPr>
                <w:rFonts w:ascii="Times New Roman" w:eastAsia="Times New Roman" w:hAnsi="Times New Roman" w:cs="Times New Roman"/>
                <w:sz w:val="20"/>
                <w:szCs w:val="20"/>
              </w:rPr>
            </w:pPr>
            <w:r w:rsidRPr="00407DA0">
              <w:rPr>
                <w:rFonts w:ascii="Times New Roman" w:eastAsia="Times New Roman" w:hAnsi="Times New Roman" w:cs="Times New Roman"/>
                <w:sz w:val="20"/>
                <w:szCs w:val="20"/>
              </w:rPr>
              <w:t xml:space="preserve">- кредиторская задолженность по счету 1 303 05 000 на начало года на 1,5% (750,29 рублей), на конец года на 1,5% (2 775,29 рублей); </w:t>
            </w:r>
          </w:p>
          <w:p w:rsidR="00B110C3" w:rsidRPr="00407DA0" w:rsidRDefault="00407DA0" w:rsidP="00407DA0">
            <w:pPr>
              <w:jc w:val="both"/>
              <w:rPr>
                <w:rFonts w:ascii="Times New Roman" w:hAnsi="Times New Roman" w:cs="Times New Roman"/>
                <w:b/>
                <w:sz w:val="20"/>
                <w:szCs w:val="20"/>
              </w:rPr>
            </w:pPr>
            <w:r w:rsidRPr="00407DA0">
              <w:rPr>
                <w:rFonts w:ascii="Times New Roman" w:eastAsia="Times New Roman" w:hAnsi="Times New Roman" w:cs="Times New Roman"/>
                <w:sz w:val="20"/>
                <w:szCs w:val="20"/>
              </w:rPr>
              <w:t>- кредиторская задолженность по счету 1 401 40 000 на конец года на 0,003% (429,00 рублей).</w:t>
            </w:r>
          </w:p>
        </w:tc>
      </w:tr>
      <w:tr w:rsidR="00B110C3" w:rsidRPr="007905FA" w:rsidTr="00DD0DDF">
        <w:trPr>
          <w:tblHeader/>
        </w:trPr>
        <w:tc>
          <w:tcPr>
            <w:tcW w:w="2660" w:type="dxa"/>
            <w:tcBorders>
              <w:top w:val="single" w:sz="4" w:space="0" w:color="auto"/>
            </w:tcBorders>
            <w:vAlign w:val="center"/>
          </w:tcPr>
          <w:p w:rsidR="00B110C3" w:rsidRPr="007905FA" w:rsidRDefault="00407DA0" w:rsidP="00407DA0">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B110C3" w:rsidRPr="00407DA0" w:rsidRDefault="00407DA0" w:rsidP="00407DA0">
            <w:pPr>
              <w:jc w:val="both"/>
              <w:rPr>
                <w:rFonts w:ascii="Times New Roman" w:hAnsi="Times New Roman" w:cs="Times New Roman"/>
                <w:b/>
                <w:sz w:val="20"/>
                <w:szCs w:val="20"/>
              </w:rPr>
            </w:pPr>
            <w:r w:rsidRPr="00407DA0">
              <w:rPr>
                <w:rFonts w:ascii="Times New Roman" w:hAnsi="Times New Roman" w:cs="Times New Roman"/>
                <w:sz w:val="20"/>
                <w:szCs w:val="20"/>
                <w:lang w:eastAsia="en-US"/>
              </w:rPr>
              <w:t>При проверке Главной книги на 01.01.2024 и раздела 1 ф. 0503128 «Отчет о принятых обязательствах» установлены расхождения по счетам 501 00 и 503 00.</w:t>
            </w:r>
            <w:r w:rsidRPr="00407DA0">
              <w:rPr>
                <w:rFonts w:cs="Times New Roman"/>
                <w:sz w:val="20"/>
                <w:szCs w:val="20"/>
                <w:lang w:eastAsia="en-US"/>
              </w:rPr>
              <w:t xml:space="preserve"> </w:t>
            </w:r>
            <w:r w:rsidRPr="00407DA0">
              <w:rPr>
                <w:rFonts w:ascii="Times New Roman" w:hAnsi="Times New Roman" w:cs="Times New Roman"/>
                <w:sz w:val="20"/>
                <w:szCs w:val="20"/>
                <w:lang w:eastAsia="en-US"/>
              </w:rPr>
              <w:t>Данный факт свидетельствует о неверном учете на счетах санкционирования, что повлекло искажение показателей в форме 0503128 по счету 501 00 в 2,6 раза (6 238 923,09 рубля), по счету 503 00 на 100% (8 679 011,30 рублей).</w:t>
            </w:r>
          </w:p>
        </w:tc>
      </w:tr>
      <w:tr w:rsidR="00B110C3" w:rsidRPr="007905FA" w:rsidTr="00DD0DDF">
        <w:trPr>
          <w:tblHeader/>
        </w:trPr>
        <w:tc>
          <w:tcPr>
            <w:tcW w:w="2660" w:type="dxa"/>
            <w:tcBorders>
              <w:top w:val="single" w:sz="4" w:space="0" w:color="auto"/>
            </w:tcBorders>
            <w:vAlign w:val="center"/>
          </w:tcPr>
          <w:p w:rsidR="00B110C3" w:rsidRPr="007905FA" w:rsidRDefault="00407DA0" w:rsidP="00407DA0">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B110C3" w:rsidRPr="00407DA0" w:rsidRDefault="00407DA0" w:rsidP="00407DA0">
            <w:pPr>
              <w:widowControl w:val="0"/>
              <w:autoSpaceDE w:val="0"/>
              <w:autoSpaceDN w:val="0"/>
              <w:adjustRightInd w:val="0"/>
              <w:jc w:val="both"/>
              <w:rPr>
                <w:rFonts w:ascii="Times New Roman" w:hAnsi="Times New Roman" w:cs="Times New Roman"/>
                <w:b/>
                <w:sz w:val="20"/>
                <w:szCs w:val="20"/>
              </w:rPr>
            </w:pPr>
            <w:r w:rsidRPr="00407DA0">
              <w:rPr>
                <w:rFonts w:ascii="Times New Roman CYR" w:eastAsia="Times New Roman" w:hAnsi="Times New Roman CYR" w:cs="Times New Roman CYR"/>
                <w:sz w:val="20"/>
                <w:szCs w:val="20"/>
              </w:rPr>
              <w:t>При формировании отчетности за 2023 год Администрацией поселения не сформированы показатели на счетах санкционирования (</w:t>
            </w:r>
            <w:hyperlink r:id="rId47" w:history="1">
              <w:r w:rsidRPr="00407DA0">
                <w:rPr>
                  <w:rFonts w:ascii="Times New Roman CYR" w:eastAsia="Times New Roman" w:hAnsi="Times New Roman CYR" w:cs="Times New Roman"/>
                  <w:sz w:val="20"/>
                  <w:szCs w:val="20"/>
                </w:rPr>
                <w:t>503 00</w:t>
              </w:r>
            </w:hyperlink>
            <w:r w:rsidRPr="00407DA0">
              <w:rPr>
                <w:rFonts w:ascii="Times New Roman CYR" w:eastAsia="Times New Roman" w:hAnsi="Times New Roman CYR" w:cs="Times New Roman CYR"/>
                <w:sz w:val="20"/>
                <w:szCs w:val="20"/>
              </w:rPr>
              <w:t xml:space="preserve"> «Бюджетные ассигнования», </w:t>
            </w:r>
            <w:hyperlink r:id="rId48" w:history="1">
              <w:r w:rsidRPr="00407DA0">
                <w:rPr>
                  <w:rFonts w:ascii="Times New Roman CYR" w:eastAsia="Times New Roman" w:hAnsi="Times New Roman CYR" w:cs="Times New Roman"/>
                  <w:sz w:val="20"/>
                  <w:szCs w:val="20"/>
                </w:rPr>
                <w:t>501 00</w:t>
              </w:r>
            </w:hyperlink>
            <w:r w:rsidRPr="00407DA0">
              <w:rPr>
                <w:rFonts w:ascii="Times New Roman CYR" w:eastAsia="Times New Roman" w:hAnsi="Times New Roman CYR" w:cs="Times New Roman CYR"/>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w:t>
            </w:r>
            <w:r w:rsidRPr="00407DA0">
              <w:rPr>
                <w:rFonts w:ascii="Times New Roman" w:eastAsia="Times New Roman" w:hAnsi="Times New Roman" w:cs="Times New Roman"/>
                <w:sz w:val="20"/>
                <w:szCs w:val="20"/>
              </w:rPr>
              <w:t xml:space="preserve">Новобатуринского сельского поселения (от 22.12.2023 №162) </w:t>
            </w:r>
            <w:r w:rsidRPr="00407DA0">
              <w:rPr>
                <w:rFonts w:ascii="Times New Roman CYR" w:eastAsia="Times New Roman" w:hAnsi="Times New Roman CYR" w:cs="Times New Roman CYR"/>
                <w:sz w:val="20"/>
                <w:szCs w:val="20"/>
              </w:rPr>
              <w:t xml:space="preserve">на 2024 год и плановый период 2025 и 2026 годов. В результате в нарушение п.70 Инструкции №191н указанные показатели бюджетных ассигнований и лимитов бюджетных обязательств не отражены в графах 4 и 5 </w:t>
            </w:r>
            <w:hyperlink r:id="rId49" w:history="1">
              <w:r w:rsidRPr="00407DA0">
                <w:rPr>
                  <w:rFonts w:ascii="Times New Roman CYR" w:eastAsia="Times New Roman" w:hAnsi="Times New Roman CYR" w:cs="Times New Roman"/>
                  <w:sz w:val="20"/>
                  <w:szCs w:val="20"/>
                </w:rPr>
                <w:t>раздела 3</w:t>
              </w:r>
            </w:hyperlink>
            <w:r w:rsidRPr="00407DA0">
              <w:rPr>
                <w:rFonts w:ascii="Times New Roman CYR" w:eastAsia="Times New Roman" w:hAnsi="Times New Roman CYR" w:cs="Times New Roman CYR"/>
                <w:sz w:val="20"/>
                <w:szCs w:val="20"/>
              </w:rPr>
              <w:t xml:space="preserve"> Отчета о бюджетных обязательствах (ф. 0503128).</w:t>
            </w:r>
          </w:p>
        </w:tc>
      </w:tr>
      <w:tr w:rsidR="008C14C4" w:rsidRPr="007905FA" w:rsidTr="008C14C4">
        <w:trPr>
          <w:tblHeader/>
        </w:trPr>
        <w:tc>
          <w:tcPr>
            <w:tcW w:w="15168" w:type="dxa"/>
            <w:gridSpan w:val="2"/>
            <w:tcBorders>
              <w:top w:val="single" w:sz="4" w:space="0" w:color="auto"/>
            </w:tcBorders>
            <w:shd w:val="clear" w:color="auto" w:fill="DEEAF6" w:themeFill="accent1" w:themeFillTint="33"/>
            <w:vAlign w:val="center"/>
          </w:tcPr>
          <w:p w:rsidR="008C14C4" w:rsidRDefault="008C14C4" w:rsidP="008C14C4">
            <w:pPr>
              <w:jc w:val="both"/>
              <w:rPr>
                <w:rFonts w:ascii="Times New Roman" w:hAnsi="Times New Roman" w:cs="Times New Roman"/>
                <w:b/>
                <w:sz w:val="20"/>
                <w:szCs w:val="20"/>
              </w:rPr>
            </w:pPr>
          </w:p>
          <w:p w:rsidR="008C14C4" w:rsidRPr="007905FA" w:rsidRDefault="008C14C4" w:rsidP="008C14C4">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0,00 </w:t>
            </w:r>
            <w:r w:rsidRPr="007905FA">
              <w:rPr>
                <w:rFonts w:ascii="Times New Roman" w:hAnsi="Times New Roman" w:cs="Times New Roman"/>
                <w:b/>
                <w:sz w:val="20"/>
                <w:szCs w:val="20"/>
              </w:rPr>
              <w:t>тыс. рублей</w:t>
            </w:r>
          </w:p>
          <w:p w:rsidR="008C14C4" w:rsidRPr="00407DA0" w:rsidRDefault="008C14C4" w:rsidP="00DE7FDA">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tc>
      </w:tr>
      <w:tr w:rsidR="00C61B75" w:rsidRPr="007905FA" w:rsidTr="00C61B75">
        <w:trPr>
          <w:tblHeader/>
        </w:trPr>
        <w:tc>
          <w:tcPr>
            <w:tcW w:w="15168" w:type="dxa"/>
            <w:gridSpan w:val="2"/>
            <w:tcBorders>
              <w:top w:val="single" w:sz="4" w:space="0" w:color="auto"/>
            </w:tcBorders>
            <w:shd w:val="clear" w:color="auto" w:fill="DEEAF6" w:themeFill="accent1" w:themeFillTint="33"/>
            <w:vAlign w:val="center"/>
          </w:tcPr>
          <w:p w:rsidR="00C61B75" w:rsidRPr="00C61B75" w:rsidRDefault="00C61B75" w:rsidP="00DE7FDA">
            <w:pPr>
              <w:tabs>
                <w:tab w:val="left" w:pos="851"/>
                <w:tab w:val="left" w:pos="993"/>
                <w:tab w:val="left" w:pos="1276"/>
                <w:tab w:val="left" w:pos="6660"/>
                <w:tab w:val="right" w:pos="10205"/>
              </w:tabs>
              <w:contextualSpacing/>
              <w:jc w:val="both"/>
              <w:rPr>
                <w:rFonts w:ascii="Times New Roman" w:hAnsi="Times New Roman" w:cs="Times New Roman"/>
                <w:b/>
                <w:i/>
                <w:sz w:val="20"/>
                <w:szCs w:val="20"/>
              </w:rPr>
            </w:pPr>
            <w:r w:rsidRPr="00C61B75">
              <w:rPr>
                <w:rFonts w:ascii="Times New Roman" w:hAnsi="Times New Roman" w:cs="Times New Roman"/>
                <w:b/>
                <w:i/>
                <w:sz w:val="20"/>
                <w:szCs w:val="20"/>
              </w:rPr>
              <w:t xml:space="preserve">3.6. </w:t>
            </w:r>
            <w:r w:rsidRPr="00C61B75">
              <w:rPr>
                <w:rFonts w:ascii="Times New Roman" w:eastAsia="Times New Roman" w:hAnsi="Times New Roman" w:cs="Times New Roman"/>
                <w:b/>
                <w:i/>
                <w:sz w:val="20"/>
                <w:szCs w:val="20"/>
              </w:rPr>
              <w:t>Внешняя проверка отчета об исполнении бюджета Печенкинского сельского поселения за 2023 год</w:t>
            </w:r>
          </w:p>
        </w:tc>
      </w:tr>
      <w:tr w:rsidR="00C61B75" w:rsidRPr="007905FA" w:rsidTr="0066602F">
        <w:trPr>
          <w:tblHeader/>
        </w:trPr>
        <w:tc>
          <w:tcPr>
            <w:tcW w:w="15168" w:type="dxa"/>
            <w:gridSpan w:val="2"/>
            <w:tcBorders>
              <w:top w:val="single" w:sz="4" w:space="0" w:color="auto"/>
            </w:tcBorders>
            <w:vAlign w:val="center"/>
          </w:tcPr>
          <w:p w:rsidR="00C61B75" w:rsidRPr="00C61B75" w:rsidRDefault="00C61B75" w:rsidP="00C61B75">
            <w:pPr>
              <w:jc w:val="both"/>
              <w:rPr>
                <w:rFonts w:ascii="Times New Roman" w:hAnsi="Times New Roman" w:cs="Times New Roman"/>
                <w:b/>
                <w:sz w:val="20"/>
                <w:szCs w:val="20"/>
              </w:rPr>
            </w:pPr>
            <w:r w:rsidRPr="00C61B75">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C61B75">
              <w:rPr>
                <w:rFonts w:ascii="Times New Roman" w:eastAsia="Times New Roman" w:hAnsi="Times New Roman" w:cs="Times New Roman"/>
                <w:b/>
                <w:sz w:val="20"/>
                <w:szCs w:val="20"/>
              </w:rPr>
              <w:t>:</w:t>
            </w:r>
          </w:p>
        </w:tc>
      </w:tr>
      <w:tr w:rsidR="001B225E" w:rsidRPr="007905FA" w:rsidTr="00DD0DDF">
        <w:trPr>
          <w:tblHeader/>
        </w:trPr>
        <w:tc>
          <w:tcPr>
            <w:tcW w:w="2660" w:type="dxa"/>
            <w:tcBorders>
              <w:top w:val="single" w:sz="4" w:space="0" w:color="auto"/>
            </w:tcBorders>
            <w:vAlign w:val="center"/>
          </w:tcPr>
          <w:p w:rsidR="001B225E" w:rsidRPr="00C61B75" w:rsidRDefault="00C61B75" w:rsidP="00C61B7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1B225E" w:rsidRPr="00C61B75" w:rsidRDefault="00C61B75" w:rsidP="00C61B75">
            <w:pPr>
              <w:tabs>
                <w:tab w:val="left" w:pos="851"/>
                <w:tab w:val="left" w:pos="993"/>
                <w:tab w:val="left" w:pos="6165"/>
                <w:tab w:val="left" w:pos="6660"/>
                <w:tab w:val="right" w:pos="10205"/>
              </w:tabs>
              <w:jc w:val="both"/>
              <w:rPr>
                <w:rFonts w:ascii="Times New Roman" w:hAnsi="Times New Roman" w:cs="Times New Roman"/>
                <w:b/>
                <w:sz w:val="20"/>
                <w:szCs w:val="20"/>
              </w:rPr>
            </w:pPr>
            <w:r w:rsidRPr="00C61B75">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C61B75">
              <w:rPr>
                <w:rFonts w:ascii="Times New Roman" w:hAnsi="Times New Roman" w:cs="Times New Roman"/>
                <w:sz w:val="20"/>
                <w:szCs w:val="20"/>
                <w:vertAlign w:val="superscript"/>
                <w:lang w:eastAsia="en-US"/>
              </w:rPr>
              <w:footnoteReference w:id="18"/>
            </w:r>
            <w:r w:rsidRPr="00C61B75">
              <w:rPr>
                <w:rFonts w:ascii="Times New Roman" w:eastAsia="Times New Roman" w:hAnsi="Times New Roman" w:cs="Times New Roman"/>
                <w:sz w:val="20"/>
                <w:szCs w:val="20"/>
              </w:rPr>
              <w:t>. В нарушение п. 37 Федерального стандарта № 260н текстовая часть Пояснительной записки (ф. 0503160) не содержит: информацию о организационно-правовой форме субъекта отчетности; наименование органа, осуществляющего внешний государственный (муниципальный) финансовый контроль; краткое описание основных положений учетной политики.</w:t>
            </w:r>
          </w:p>
        </w:tc>
      </w:tr>
      <w:tr w:rsidR="00434A86" w:rsidRPr="007905FA" w:rsidTr="00DD0DDF">
        <w:trPr>
          <w:tblHeader/>
        </w:trPr>
        <w:tc>
          <w:tcPr>
            <w:tcW w:w="2660" w:type="dxa"/>
            <w:tcBorders>
              <w:top w:val="single" w:sz="4" w:space="0" w:color="auto"/>
            </w:tcBorders>
            <w:vAlign w:val="center"/>
          </w:tcPr>
          <w:p w:rsidR="00434A86" w:rsidRPr="00C61B75" w:rsidRDefault="00C61B75" w:rsidP="00C61B7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C61B75" w:rsidRDefault="00C61B75" w:rsidP="00C61B75">
            <w:pPr>
              <w:jc w:val="both"/>
              <w:rPr>
                <w:rFonts w:ascii="Times New Roman" w:hAnsi="Times New Roman" w:cs="Times New Roman"/>
                <w:b/>
                <w:sz w:val="20"/>
                <w:szCs w:val="20"/>
              </w:rPr>
            </w:pPr>
            <w:r w:rsidRPr="00C61B75">
              <w:rPr>
                <w:rFonts w:ascii="Times New Roman" w:hAnsi="Times New Roman" w:cs="Times New Roman"/>
                <w:sz w:val="20"/>
                <w:szCs w:val="20"/>
                <w:shd w:val="clear" w:color="auto" w:fill="FFFFFF"/>
                <w:lang w:eastAsia="en-US"/>
              </w:rPr>
              <w:t xml:space="preserve">В нарушение </w:t>
            </w:r>
            <w:hyperlink r:id="rId50" w:anchor="/document/12181732/entry/1153" w:history="1">
              <w:r w:rsidRPr="00C61B75">
                <w:rPr>
                  <w:rFonts w:ascii="Times New Roman" w:hAnsi="Times New Roman" w:cs="Times New Roman"/>
                  <w:sz w:val="20"/>
                  <w:szCs w:val="20"/>
                  <w:lang w:eastAsia="en-US"/>
                </w:rPr>
                <w:t>п</w:t>
              </w:r>
            </w:hyperlink>
            <w:r w:rsidRPr="00C61B75">
              <w:rPr>
                <w:rFonts w:ascii="Times New Roman" w:hAnsi="Times New Roman" w:cs="Times New Roman"/>
                <w:sz w:val="20"/>
                <w:szCs w:val="20"/>
                <w:lang w:eastAsia="en-US"/>
              </w:rPr>
              <w:t>.</w:t>
            </w:r>
            <w:hyperlink r:id="rId51" w:anchor="/document/12181732/entry/11594" w:history="1">
              <w:r w:rsidRPr="00C61B75">
                <w:rPr>
                  <w:rFonts w:ascii="Times New Roman" w:hAnsi="Times New Roman" w:cs="Times New Roman"/>
                  <w:sz w:val="20"/>
                  <w:szCs w:val="20"/>
                  <w:lang w:eastAsia="en-US"/>
                </w:rPr>
                <w:t>159.4</w:t>
              </w:r>
            </w:hyperlink>
            <w:r w:rsidRPr="00C61B75">
              <w:rPr>
                <w:rFonts w:ascii="Times New Roman" w:hAnsi="Times New Roman" w:cs="Times New Roman"/>
                <w:sz w:val="20"/>
                <w:szCs w:val="20"/>
                <w:shd w:val="clear" w:color="auto" w:fill="FFFFFF"/>
                <w:lang w:eastAsia="en-US"/>
              </w:rPr>
              <w:t xml:space="preserve"> Инструкции №191н в составе сводной Пояснительной записки (</w:t>
            </w:r>
            <w:hyperlink r:id="rId52" w:anchor="/document/12181732/entry/503160002" w:history="1">
              <w:r w:rsidRPr="00C61B75">
                <w:rPr>
                  <w:rFonts w:ascii="Times New Roman" w:hAnsi="Times New Roman" w:cs="Times New Roman"/>
                  <w:sz w:val="20"/>
                  <w:szCs w:val="20"/>
                  <w:lang w:eastAsia="en-US"/>
                </w:rPr>
                <w:t>ф.0503160</w:t>
              </w:r>
            </w:hyperlink>
            <w:r w:rsidRPr="00C61B75">
              <w:rPr>
                <w:rFonts w:ascii="Times New Roman" w:hAnsi="Times New Roman" w:cs="Times New Roman"/>
                <w:sz w:val="20"/>
                <w:szCs w:val="20"/>
                <w:shd w:val="clear" w:color="auto" w:fill="FFFFFF"/>
                <w:lang w:eastAsia="en-US"/>
              </w:rPr>
              <w:t xml:space="preserve">) администрацией Печенкинского сельского поселения сформирована и представлена </w:t>
            </w:r>
            <w:hyperlink r:id="rId53" w:anchor="/document/12181732/entry/50316011" w:history="1">
              <w:r w:rsidRPr="00C61B75">
                <w:rPr>
                  <w:rFonts w:ascii="Times New Roman" w:hAnsi="Times New Roman" w:cs="Times New Roman"/>
                  <w:sz w:val="20"/>
                  <w:szCs w:val="20"/>
                  <w:shd w:val="clear" w:color="auto" w:fill="FFFFFF"/>
                  <w:lang w:eastAsia="en-US"/>
                </w:rPr>
                <w:t>Таблица №11</w:t>
              </w:r>
            </w:hyperlink>
            <w:r w:rsidRPr="00C61B75">
              <w:rPr>
                <w:rFonts w:ascii="Times New Roman" w:hAnsi="Times New Roman" w:cs="Times New Roman"/>
                <w:sz w:val="20"/>
                <w:szCs w:val="20"/>
                <w:shd w:val="clear" w:color="auto" w:fill="FFFFFF"/>
                <w:lang w:eastAsia="en-US"/>
              </w:rPr>
              <w:t xml:space="preserve">. </w:t>
            </w:r>
          </w:p>
        </w:tc>
      </w:tr>
      <w:tr w:rsidR="00434A86" w:rsidRPr="007905FA" w:rsidTr="00DD0DDF">
        <w:trPr>
          <w:tblHeader/>
        </w:trPr>
        <w:tc>
          <w:tcPr>
            <w:tcW w:w="2660" w:type="dxa"/>
            <w:tcBorders>
              <w:top w:val="single" w:sz="4" w:space="0" w:color="auto"/>
            </w:tcBorders>
            <w:vAlign w:val="center"/>
          </w:tcPr>
          <w:p w:rsidR="00434A86" w:rsidRPr="00C61B75" w:rsidRDefault="00C61B75" w:rsidP="00C61B75">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C61B75" w:rsidRDefault="00C61B75" w:rsidP="00C61B75">
            <w:pPr>
              <w:jc w:val="both"/>
              <w:rPr>
                <w:rFonts w:ascii="Times New Roman" w:hAnsi="Times New Roman" w:cs="Times New Roman"/>
                <w:b/>
                <w:sz w:val="20"/>
                <w:szCs w:val="20"/>
              </w:rPr>
            </w:pPr>
            <w:r w:rsidRPr="00C61B75">
              <w:rPr>
                <w:rFonts w:ascii="Times New Roman" w:hAnsi="Times New Roman" w:cs="Times New Roman"/>
                <w:sz w:val="20"/>
                <w:szCs w:val="20"/>
                <w:shd w:val="clear" w:color="auto" w:fill="FFFFFF"/>
                <w:lang w:eastAsia="en-US"/>
              </w:rPr>
              <w:t>П</w:t>
            </w:r>
            <w:r w:rsidRPr="00C61B75">
              <w:rPr>
                <w:rFonts w:ascii="Times New Roman CYR" w:eastAsia="Times New Roman" w:hAnsi="Times New Roman CYR" w:cs="Times New Roman CYR"/>
                <w:sz w:val="20"/>
                <w:szCs w:val="20"/>
              </w:rPr>
              <w:t xml:space="preserve">ри проверке Главной книги на 01.01.2024 и </w:t>
            </w:r>
            <w:r w:rsidRPr="00C61B75">
              <w:rPr>
                <w:rFonts w:ascii="Times New Roman" w:hAnsi="Times New Roman" w:cs="Times New Roman"/>
                <w:sz w:val="20"/>
                <w:szCs w:val="20"/>
                <w:lang w:eastAsia="en-US"/>
              </w:rPr>
              <w:t>формы ф.0503169</w:t>
            </w:r>
            <w:r w:rsidRPr="00C61B75">
              <w:rPr>
                <w:rFonts w:ascii="Times New Roman" w:eastAsia="Times New Roman" w:hAnsi="Times New Roman" w:cs="Times New Roman"/>
                <w:sz w:val="20"/>
                <w:szCs w:val="20"/>
              </w:rPr>
              <w:t xml:space="preserve"> «Сведения по дебиторской и кредиторской задолженности» </w:t>
            </w:r>
            <w:r w:rsidRPr="00C61B75">
              <w:rPr>
                <w:rFonts w:ascii="Times New Roman CYR" w:eastAsia="Times New Roman" w:hAnsi="Times New Roman CYR" w:cs="Times New Roman CYR"/>
                <w:sz w:val="20"/>
                <w:szCs w:val="20"/>
              </w:rPr>
              <w:t>установлены</w:t>
            </w:r>
            <w:r w:rsidRPr="00C61B75">
              <w:rPr>
                <w:rFonts w:ascii="Times New Roman" w:eastAsia="Times New Roman" w:hAnsi="Times New Roman" w:cs="Times New Roman"/>
                <w:sz w:val="20"/>
                <w:szCs w:val="20"/>
              </w:rPr>
              <w:t xml:space="preserve"> расхождения. Данные показатели, отраженные в таблице №5 свидетельствуют о завышении показателей в форме 0503169, а именно: кредиторская задолженность по счету 1 401 40 000 на начало года на 0,004% (1 035,00 рублей), на конец года на 0,02% (3 907,00 рубля).</w:t>
            </w:r>
          </w:p>
        </w:tc>
      </w:tr>
      <w:tr w:rsidR="00434A86" w:rsidRPr="007905FA" w:rsidTr="00DD0DDF">
        <w:trPr>
          <w:tblHeader/>
        </w:trPr>
        <w:tc>
          <w:tcPr>
            <w:tcW w:w="2660" w:type="dxa"/>
            <w:tcBorders>
              <w:top w:val="single" w:sz="4" w:space="0" w:color="auto"/>
            </w:tcBorders>
            <w:vAlign w:val="center"/>
          </w:tcPr>
          <w:p w:rsidR="00434A86" w:rsidRPr="00C61B75" w:rsidRDefault="00C61B75" w:rsidP="00C61B75">
            <w:pPr>
              <w:jc w:val="center"/>
              <w:rPr>
                <w:rFonts w:ascii="Times New Roman" w:hAnsi="Times New Roman" w:cs="Times New Roman"/>
                <w:b/>
                <w:sz w:val="20"/>
                <w:szCs w:val="20"/>
              </w:rPr>
            </w:pPr>
            <w:r w:rsidRPr="003B7EC5">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434A86" w:rsidRPr="00C61B75" w:rsidRDefault="00C61B75" w:rsidP="00C61B75">
            <w:pPr>
              <w:widowControl w:val="0"/>
              <w:autoSpaceDE w:val="0"/>
              <w:autoSpaceDN w:val="0"/>
              <w:adjustRightInd w:val="0"/>
              <w:jc w:val="both"/>
              <w:rPr>
                <w:rFonts w:ascii="Times New Roman" w:hAnsi="Times New Roman" w:cs="Times New Roman"/>
                <w:b/>
                <w:sz w:val="20"/>
                <w:szCs w:val="20"/>
              </w:rPr>
            </w:pPr>
            <w:r w:rsidRPr="00C61B75">
              <w:rPr>
                <w:rFonts w:ascii="Times New Roman CYR" w:eastAsia="Times New Roman" w:hAnsi="Times New Roman CYR" w:cs="Times New Roman CYR"/>
                <w:sz w:val="20"/>
                <w:szCs w:val="20"/>
              </w:rPr>
              <w:t>При формировании отчетности за 2023 год Администрацией поселения не сформированы показатели на счете санкционирования (</w:t>
            </w:r>
            <w:hyperlink r:id="rId54" w:history="1">
              <w:r w:rsidRPr="00C61B75">
                <w:rPr>
                  <w:rFonts w:ascii="Times New Roman CYR" w:eastAsia="Times New Roman" w:hAnsi="Times New Roman CYR" w:cs="Times New Roman"/>
                  <w:sz w:val="20"/>
                  <w:szCs w:val="20"/>
                </w:rPr>
                <w:t>501 00</w:t>
              </w:r>
            </w:hyperlink>
            <w:r w:rsidRPr="00C61B75">
              <w:rPr>
                <w:rFonts w:ascii="Times New Roman CYR" w:eastAsia="Times New Roman" w:hAnsi="Times New Roman CYR" w:cs="Times New Roman CYR"/>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Печенкинского сельского поселения (от 27.12.2023 №112) на 2024 год и плановый период 2025 и 2026 годов. В результате в нарушение п.70 Инструкции №191н указанные показатели лимитов бюджетных обязательств не отражены в графах 5 </w:t>
            </w:r>
            <w:hyperlink r:id="rId55" w:history="1">
              <w:r w:rsidRPr="00C61B75">
                <w:rPr>
                  <w:rFonts w:ascii="Times New Roman CYR" w:eastAsia="Times New Roman" w:hAnsi="Times New Roman CYR" w:cs="Times New Roman"/>
                  <w:sz w:val="20"/>
                  <w:szCs w:val="20"/>
                </w:rPr>
                <w:t>раздела 3</w:t>
              </w:r>
            </w:hyperlink>
            <w:r w:rsidRPr="00C61B75">
              <w:rPr>
                <w:rFonts w:ascii="Times New Roman CYR" w:eastAsia="Times New Roman" w:hAnsi="Times New Roman CYR" w:cs="Times New Roman CYR"/>
                <w:sz w:val="20"/>
                <w:szCs w:val="20"/>
              </w:rPr>
              <w:t xml:space="preserve"> Отчета о бюджетных обязательствах (ф. 0503128).</w:t>
            </w:r>
          </w:p>
        </w:tc>
      </w:tr>
      <w:tr w:rsidR="00C61B75" w:rsidRPr="007905FA" w:rsidTr="00C61B75">
        <w:trPr>
          <w:tblHeader/>
        </w:trPr>
        <w:tc>
          <w:tcPr>
            <w:tcW w:w="15168" w:type="dxa"/>
            <w:gridSpan w:val="2"/>
            <w:tcBorders>
              <w:top w:val="single" w:sz="4" w:space="0" w:color="auto"/>
            </w:tcBorders>
            <w:shd w:val="clear" w:color="auto" w:fill="DEEAF6" w:themeFill="accent1" w:themeFillTint="33"/>
            <w:vAlign w:val="center"/>
          </w:tcPr>
          <w:p w:rsidR="00C61B75" w:rsidRDefault="00C61B75" w:rsidP="00C61B75">
            <w:pPr>
              <w:jc w:val="both"/>
              <w:rPr>
                <w:rFonts w:ascii="Times New Roman" w:hAnsi="Times New Roman" w:cs="Times New Roman"/>
                <w:b/>
                <w:sz w:val="20"/>
                <w:szCs w:val="20"/>
              </w:rPr>
            </w:pPr>
          </w:p>
          <w:p w:rsidR="00C61B75" w:rsidRPr="007905FA" w:rsidRDefault="00C61B75" w:rsidP="00C61B75">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0,00 </w:t>
            </w:r>
            <w:r w:rsidRPr="007905FA">
              <w:rPr>
                <w:rFonts w:ascii="Times New Roman" w:hAnsi="Times New Roman" w:cs="Times New Roman"/>
                <w:b/>
                <w:sz w:val="20"/>
                <w:szCs w:val="20"/>
              </w:rPr>
              <w:t>тыс. рублей</w:t>
            </w:r>
          </w:p>
          <w:p w:rsidR="00C61B75" w:rsidRPr="007905FA" w:rsidRDefault="00C61B75" w:rsidP="001314DF">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tc>
      </w:tr>
      <w:tr w:rsidR="0066602F" w:rsidRPr="007905FA" w:rsidTr="0066602F">
        <w:trPr>
          <w:tblHeader/>
        </w:trPr>
        <w:tc>
          <w:tcPr>
            <w:tcW w:w="15168" w:type="dxa"/>
            <w:gridSpan w:val="2"/>
            <w:tcBorders>
              <w:top w:val="single" w:sz="4" w:space="0" w:color="auto"/>
            </w:tcBorders>
            <w:shd w:val="clear" w:color="auto" w:fill="DEEAF6" w:themeFill="accent1" w:themeFillTint="33"/>
            <w:vAlign w:val="center"/>
          </w:tcPr>
          <w:p w:rsidR="0066602F" w:rsidRPr="0066602F" w:rsidRDefault="0066602F" w:rsidP="00410515">
            <w:pPr>
              <w:tabs>
                <w:tab w:val="left" w:pos="851"/>
                <w:tab w:val="left" w:pos="993"/>
                <w:tab w:val="left" w:pos="1276"/>
                <w:tab w:val="left" w:pos="6660"/>
                <w:tab w:val="right" w:pos="10205"/>
              </w:tabs>
              <w:contextualSpacing/>
              <w:jc w:val="both"/>
              <w:rPr>
                <w:rFonts w:ascii="Times New Roman" w:hAnsi="Times New Roman" w:cs="Times New Roman"/>
                <w:b/>
                <w:i/>
                <w:sz w:val="20"/>
                <w:szCs w:val="20"/>
              </w:rPr>
            </w:pPr>
            <w:r w:rsidRPr="0066602F">
              <w:rPr>
                <w:rFonts w:ascii="Times New Roman" w:hAnsi="Times New Roman" w:cs="Times New Roman"/>
                <w:b/>
                <w:i/>
                <w:sz w:val="20"/>
                <w:szCs w:val="20"/>
              </w:rPr>
              <w:t xml:space="preserve">3.7. </w:t>
            </w:r>
            <w:r w:rsidRPr="0066602F">
              <w:rPr>
                <w:rFonts w:ascii="Times New Roman" w:eastAsia="Times New Roman" w:hAnsi="Times New Roman" w:cs="Times New Roman"/>
                <w:b/>
                <w:i/>
                <w:sz w:val="20"/>
                <w:szCs w:val="20"/>
              </w:rPr>
              <w:t>Внешняя проверка отчета об исполнении бюджета Пискловского сельского поселения за 2023 год</w:t>
            </w:r>
          </w:p>
        </w:tc>
      </w:tr>
      <w:tr w:rsidR="0066602F" w:rsidRPr="007905FA" w:rsidTr="0066602F">
        <w:trPr>
          <w:tblHeader/>
        </w:trPr>
        <w:tc>
          <w:tcPr>
            <w:tcW w:w="15168" w:type="dxa"/>
            <w:gridSpan w:val="2"/>
            <w:tcBorders>
              <w:top w:val="single" w:sz="4" w:space="0" w:color="auto"/>
            </w:tcBorders>
            <w:vAlign w:val="center"/>
          </w:tcPr>
          <w:p w:rsidR="0066602F" w:rsidRPr="00BC04A0" w:rsidRDefault="0066602F" w:rsidP="0066602F">
            <w:pPr>
              <w:jc w:val="both"/>
              <w:rPr>
                <w:rFonts w:ascii="Times New Roman" w:hAnsi="Times New Roman" w:cs="Times New Roman"/>
                <w:b/>
                <w:sz w:val="20"/>
                <w:szCs w:val="20"/>
              </w:rPr>
            </w:pPr>
            <w:r w:rsidRPr="00BC04A0">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BC04A0">
              <w:rPr>
                <w:rFonts w:ascii="Times New Roman" w:eastAsia="Times New Roman" w:hAnsi="Times New Roman" w:cs="Times New Roman"/>
                <w:b/>
                <w:sz w:val="20"/>
                <w:szCs w:val="20"/>
              </w:rPr>
              <w:t>:</w:t>
            </w:r>
          </w:p>
        </w:tc>
      </w:tr>
      <w:tr w:rsidR="00434A86" w:rsidRPr="007905FA" w:rsidTr="00DD0DDF">
        <w:trPr>
          <w:tblHeader/>
        </w:trPr>
        <w:tc>
          <w:tcPr>
            <w:tcW w:w="2660" w:type="dxa"/>
            <w:tcBorders>
              <w:top w:val="single" w:sz="4" w:space="0" w:color="auto"/>
            </w:tcBorders>
            <w:vAlign w:val="center"/>
          </w:tcPr>
          <w:p w:rsidR="00434A86" w:rsidRPr="0066602F" w:rsidRDefault="006D4419" w:rsidP="006D441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66602F" w:rsidRDefault="0066602F" w:rsidP="0066602F">
            <w:pPr>
              <w:tabs>
                <w:tab w:val="left" w:pos="851"/>
                <w:tab w:val="left" w:pos="993"/>
                <w:tab w:val="left" w:pos="6165"/>
                <w:tab w:val="left" w:pos="6660"/>
                <w:tab w:val="right" w:pos="10205"/>
              </w:tabs>
              <w:jc w:val="both"/>
              <w:rPr>
                <w:rFonts w:ascii="Times New Roman" w:hAnsi="Times New Roman" w:cs="Times New Roman"/>
                <w:b/>
                <w:sz w:val="20"/>
                <w:szCs w:val="20"/>
              </w:rPr>
            </w:pPr>
            <w:r w:rsidRPr="0066602F">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66602F">
              <w:rPr>
                <w:rFonts w:ascii="Times New Roman" w:eastAsia="Times New Roman" w:hAnsi="Times New Roman" w:cs="Times New Roman"/>
                <w:sz w:val="20"/>
                <w:szCs w:val="20"/>
                <w:vertAlign w:val="superscript"/>
              </w:rPr>
              <w:footnoteReference w:id="19"/>
            </w:r>
            <w:r w:rsidRPr="0066602F">
              <w:rPr>
                <w:rFonts w:ascii="Times New Roman" w:eastAsia="Times New Roman" w:hAnsi="Times New Roman" w:cs="Times New Roman"/>
                <w:sz w:val="20"/>
                <w:szCs w:val="20"/>
              </w:rPr>
              <w:t>. В нарушение п. 37 Федерального стандарта №260н текстовая часть Пояснительной записки (ф. 0503160) не содержит: информацию о месте нахождения и организационно-правовой форме субъекта отчетности; наименование органа, осуществляющего внешний государственный (муниципальный) финансовый контроль; краткое описание основных положений учетной политики.</w:t>
            </w:r>
          </w:p>
        </w:tc>
      </w:tr>
      <w:tr w:rsidR="00434A86" w:rsidRPr="007905FA" w:rsidTr="00DD0DDF">
        <w:trPr>
          <w:tblHeader/>
        </w:trPr>
        <w:tc>
          <w:tcPr>
            <w:tcW w:w="2660" w:type="dxa"/>
            <w:tcBorders>
              <w:top w:val="single" w:sz="4" w:space="0" w:color="auto"/>
            </w:tcBorders>
            <w:vAlign w:val="center"/>
          </w:tcPr>
          <w:p w:rsidR="00434A86" w:rsidRPr="0066602F" w:rsidRDefault="006D4419" w:rsidP="006D441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66602F" w:rsidRDefault="0066602F" w:rsidP="0066602F">
            <w:pPr>
              <w:jc w:val="both"/>
              <w:rPr>
                <w:rFonts w:ascii="Times New Roman" w:hAnsi="Times New Roman" w:cs="Times New Roman"/>
                <w:b/>
                <w:sz w:val="20"/>
                <w:szCs w:val="20"/>
              </w:rPr>
            </w:pPr>
            <w:r w:rsidRPr="0066602F">
              <w:rPr>
                <w:rFonts w:ascii="Times New Roman" w:hAnsi="Times New Roman" w:cs="Times New Roman"/>
                <w:sz w:val="20"/>
                <w:szCs w:val="20"/>
                <w:shd w:val="clear" w:color="auto" w:fill="FFFFFF"/>
                <w:lang w:eastAsia="en-US"/>
              </w:rPr>
              <w:t xml:space="preserve">В нарушение пп. </w:t>
            </w:r>
            <w:hyperlink r:id="rId56" w:anchor="/document/12181732/entry/11594" w:history="1">
              <w:r w:rsidRPr="0066602F">
                <w:rPr>
                  <w:rFonts w:ascii="Times New Roman" w:hAnsi="Times New Roman" w:cs="Times New Roman"/>
                  <w:sz w:val="20"/>
                  <w:szCs w:val="20"/>
                  <w:lang w:eastAsia="en-US"/>
                </w:rPr>
                <w:t>159.4</w:t>
              </w:r>
            </w:hyperlink>
            <w:r w:rsidRPr="0066602F">
              <w:rPr>
                <w:rFonts w:ascii="Times New Roman" w:hAnsi="Times New Roman" w:cs="Times New Roman"/>
                <w:sz w:val="20"/>
                <w:szCs w:val="20"/>
                <w:lang w:eastAsia="en-US"/>
              </w:rPr>
              <w:t>, 159.8</w:t>
            </w:r>
            <w:r w:rsidRPr="0066602F">
              <w:rPr>
                <w:rFonts w:ascii="Times New Roman" w:hAnsi="Times New Roman" w:cs="Times New Roman"/>
                <w:sz w:val="20"/>
                <w:szCs w:val="20"/>
                <w:shd w:val="clear" w:color="auto" w:fill="FFFFFF"/>
                <w:lang w:eastAsia="en-US"/>
              </w:rPr>
              <w:t xml:space="preserve"> Инструкции №191н в составе сводной Пояснительной записки (</w:t>
            </w:r>
            <w:hyperlink r:id="rId57" w:anchor="/document/12181732/entry/503160002" w:history="1">
              <w:r w:rsidRPr="0066602F">
                <w:rPr>
                  <w:rFonts w:ascii="Times New Roman" w:hAnsi="Times New Roman" w:cs="Times New Roman"/>
                  <w:sz w:val="20"/>
                  <w:szCs w:val="20"/>
                  <w:lang w:eastAsia="en-US"/>
                </w:rPr>
                <w:t>ф. 0503160</w:t>
              </w:r>
            </w:hyperlink>
            <w:r w:rsidRPr="0066602F">
              <w:rPr>
                <w:rFonts w:ascii="Times New Roman" w:hAnsi="Times New Roman" w:cs="Times New Roman"/>
                <w:sz w:val="20"/>
                <w:szCs w:val="20"/>
                <w:shd w:val="clear" w:color="auto" w:fill="FFFFFF"/>
                <w:lang w:eastAsia="en-US"/>
              </w:rPr>
              <w:t xml:space="preserve">) Администрацией поселения сформирована и представлена </w:t>
            </w:r>
            <w:hyperlink r:id="rId58" w:anchor="/document/12181732/entry/50316011" w:history="1">
              <w:r w:rsidRPr="0066602F">
                <w:rPr>
                  <w:rFonts w:ascii="Times New Roman" w:hAnsi="Times New Roman" w:cs="Times New Roman"/>
                  <w:sz w:val="20"/>
                  <w:szCs w:val="20"/>
                  <w:shd w:val="clear" w:color="auto" w:fill="FFFFFF"/>
                  <w:lang w:eastAsia="en-US"/>
                </w:rPr>
                <w:t>Таблица №11</w:t>
              </w:r>
            </w:hyperlink>
            <w:r w:rsidRPr="0066602F">
              <w:rPr>
                <w:rFonts w:ascii="Times New Roman" w:hAnsi="Times New Roman" w:cs="Times New Roman"/>
                <w:sz w:val="20"/>
                <w:szCs w:val="20"/>
                <w:shd w:val="clear" w:color="auto" w:fill="FFFFFF"/>
                <w:lang w:eastAsia="en-US"/>
              </w:rPr>
              <w:t xml:space="preserve">, Таблица №15. </w:t>
            </w:r>
          </w:p>
        </w:tc>
      </w:tr>
      <w:tr w:rsidR="00434A86" w:rsidRPr="007905FA" w:rsidTr="00DD0DDF">
        <w:trPr>
          <w:tblHeader/>
        </w:trPr>
        <w:tc>
          <w:tcPr>
            <w:tcW w:w="2660" w:type="dxa"/>
            <w:tcBorders>
              <w:top w:val="single" w:sz="4" w:space="0" w:color="auto"/>
            </w:tcBorders>
            <w:vAlign w:val="center"/>
          </w:tcPr>
          <w:p w:rsidR="00434A86" w:rsidRPr="0066602F" w:rsidRDefault="006D4419" w:rsidP="006D441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6602F" w:rsidRPr="0066602F" w:rsidRDefault="0066602F" w:rsidP="0066602F">
            <w:pPr>
              <w:jc w:val="both"/>
              <w:rPr>
                <w:rFonts w:ascii="Times New Roman" w:eastAsia="Times New Roman" w:hAnsi="Times New Roman" w:cs="Times New Roman"/>
                <w:sz w:val="20"/>
                <w:szCs w:val="20"/>
              </w:rPr>
            </w:pPr>
            <w:r w:rsidRPr="0066602F">
              <w:rPr>
                <w:rFonts w:ascii="Times New Roman" w:eastAsia="Times New Roman" w:hAnsi="Times New Roman" w:cs="Times New Roman"/>
                <w:sz w:val="20"/>
                <w:szCs w:val="20"/>
              </w:rPr>
              <w:t>При сопоставлении показателей Главной книги и формы 0503168 «Сведения о движении нефинансовых активов» выявлены расхождения:</w:t>
            </w:r>
          </w:p>
          <w:p w:rsidR="0066602F" w:rsidRPr="0066602F" w:rsidRDefault="0066602F" w:rsidP="0066602F">
            <w:pPr>
              <w:jc w:val="both"/>
              <w:rPr>
                <w:rFonts w:ascii="Times New Roman" w:eastAsia="Times New Roman" w:hAnsi="Times New Roman" w:cs="Times New Roman"/>
                <w:sz w:val="20"/>
                <w:szCs w:val="20"/>
              </w:rPr>
            </w:pPr>
            <w:r w:rsidRPr="0066602F">
              <w:rPr>
                <w:rFonts w:ascii="Times New Roman" w:eastAsia="Times New Roman" w:hAnsi="Times New Roman" w:cs="Times New Roman"/>
                <w:sz w:val="20"/>
                <w:szCs w:val="20"/>
              </w:rPr>
              <w:t>- по счету 0101Х7000 на начало года 198 334,21 рубля, тогда как в форме 0503168 сумма на начало года составила 0,00 рублей; на конец года 212 334,21 рубля, тогда как в форме 0503168 сумма на конец года составила 0,00 рублей;</w:t>
            </w:r>
          </w:p>
          <w:p w:rsidR="0066602F" w:rsidRPr="0066602F" w:rsidRDefault="0066602F" w:rsidP="0066602F">
            <w:pPr>
              <w:jc w:val="both"/>
              <w:rPr>
                <w:rFonts w:ascii="Times New Roman" w:eastAsia="Times New Roman" w:hAnsi="Times New Roman" w:cs="Times New Roman"/>
                <w:sz w:val="20"/>
                <w:szCs w:val="20"/>
              </w:rPr>
            </w:pPr>
            <w:r w:rsidRPr="0066602F">
              <w:rPr>
                <w:rFonts w:ascii="Times New Roman" w:eastAsia="Times New Roman" w:hAnsi="Times New Roman" w:cs="Times New Roman"/>
                <w:sz w:val="20"/>
                <w:szCs w:val="20"/>
              </w:rPr>
              <w:t>- по счету 0101Х8000 на начало года 0,00 рублей, тогда как в форме 0503168 сумма на начало года составила 198 334,21 рубля; на конец года 0,00 рубля, тогда как в форме 0503168 сумма на конец года составила 212 334,21 рубля;</w:t>
            </w:r>
          </w:p>
          <w:p w:rsidR="00434A86" w:rsidRPr="0066602F" w:rsidRDefault="0066602F" w:rsidP="0066602F">
            <w:pPr>
              <w:jc w:val="both"/>
              <w:rPr>
                <w:rFonts w:ascii="Times New Roman" w:hAnsi="Times New Roman" w:cs="Times New Roman"/>
                <w:b/>
                <w:sz w:val="20"/>
                <w:szCs w:val="20"/>
              </w:rPr>
            </w:pPr>
            <w:r w:rsidRPr="0066602F">
              <w:rPr>
                <w:rFonts w:ascii="Times New Roman" w:eastAsia="Times New Roman" w:hAnsi="Times New Roman" w:cs="Times New Roman"/>
                <w:sz w:val="20"/>
                <w:szCs w:val="20"/>
              </w:rPr>
              <w:t>- по счету 0104Х8000 на начало года 0,00 рублей, тогда как в форме 0503168 сумма на начало года составила 198 334,21 рубля; на конец года 0,00 рубля, тогда как в форме 0503168 сумма на конец года составила 212 334,21 рубля.</w:t>
            </w:r>
          </w:p>
        </w:tc>
      </w:tr>
      <w:tr w:rsidR="00434A86" w:rsidRPr="007905FA" w:rsidTr="00DD0DDF">
        <w:trPr>
          <w:tblHeader/>
        </w:trPr>
        <w:tc>
          <w:tcPr>
            <w:tcW w:w="2660" w:type="dxa"/>
            <w:tcBorders>
              <w:top w:val="single" w:sz="4" w:space="0" w:color="auto"/>
            </w:tcBorders>
            <w:vAlign w:val="center"/>
          </w:tcPr>
          <w:p w:rsidR="00434A86" w:rsidRPr="0066602F" w:rsidRDefault="006D4419" w:rsidP="006D441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66602F" w:rsidRDefault="0066602F" w:rsidP="0066602F">
            <w:pPr>
              <w:jc w:val="both"/>
              <w:rPr>
                <w:rFonts w:ascii="Times New Roman" w:hAnsi="Times New Roman" w:cs="Times New Roman"/>
                <w:b/>
                <w:sz w:val="20"/>
                <w:szCs w:val="20"/>
              </w:rPr>
            </w:pPr>
            <w:r w:rsidRPr="0066602F">
              <w:rPr>
                <w:rFonts w:ascii="Times New Roman" w:hAnsi="Times New Roman" w:cs="Times New Roman"/>
                <w:sz w:val="20"/>
                <w:szCs w:val="20"/>
                <w:lang w:eastAsia="en-US"/>
              </w:rPr>
              <w:t>П</w:t>
            </w:r>
            <w:r w:rsidRPr="0066602F">
              <w:rPr>
                <w:rFonts w:ascii="Times New Roman CYR" w:eastAsia="Times New Roman" w:hAnsi="Times New Roman CYR" w:cs="Times New Roman CYR"/>
                <w:sz w:val="20"/>
                <w:szCs w:val="20"/>
              </w:rPr>
              <w:t xml:space="preserve">ри проверке Главной книги на 01.01.2024 и </w:t>
            </w:r>
            <w:r w:rsidRPr="0066602F">
              <w:rPr>
                <w:rFonts w:ascii="Times New Roman" w:hAnsi="Times New Roman" w:cs="Times New Roman"/>
                <w:sz w:val="20"/>
                <w:szCs w:val="20"/>
                <w:lang w:eastAsia="en-US"/>
              </w:rPr>
              <w:t>формы ф.0503169</w:t>
            </w:r>
            <w:r w:rsidRPr="0066602F">
              <w:rPr>
                <w:rFonts w:ascii="Times New Roman" w:eastAsia="Times New Roman" w:hAnsi="Times New Roman" w:cs="Times New Roman"/>
                <w:sz w:val="20"/>
                <w:szCs w:val="20"/>
              </w:rPr>
              <w:t xml:space="preserve"> «Сведения по дебиторской и кредиторской задолженности» </w:t>
            </w:r>
            <w:r w:rsidRPr="0066602F">
              <w:rPr>
                <w:rFonts w:ascii="Times New Roman CYR" w:eastAsia="Times New Roman" w:hAnsi="Times New Roman CYR" w:cs="Times New Roman CYR"/>
                <w:sz w:val="20"/>
                <w:szCs w:val="20"/>
              </w:rPr>
              <w:t>установлены</w:t>
            </w:r>
            <w:r w:rsidRPr="0066602F">
              <w:rPr>
                <w:rFonts w:ascii="Times New Roman" w:eastAsia="Times New Roman" w:hAnsi="Times New Roman" w:cs="Times New Roman"/>
                <w:sz w:val="20"/>
                <w:szCs w:val="20"/>
              </w:rPr>
              <w:t xml:space="preserve"> расхождения. Данные по </w:t>
            </w:r>
            <w:r w:rsidRPr="0066602F">
              <w:rPr>
                <w:rFonts w:ascii="Times New Roman" w:hAnsi="Times New Roman" w:cs="Times New Roman"/>
                <w:sz w:val="20"/>
                <w:szCs w:val="20"/>
                <w:lang w:eastAsia="en-US"/>
              </w:rPr>
              <w:t>форме ф.0503169</w:t>
            </w:r>
            <w:r w:rsidRPr="0066602F">
              <w:rPr>
                <w:rFonts w:ascii="Times New Roman" w:eastAsia="Times New Roman" w:hAnsi="Times New Roman" w:cs="Times New Roman"/>
                <w:sz w:val="20"/>
                <w:szCs w:val="20"/>
              </w:rPr>
              <w:t xml:space="preserve"> «Сведения по дебиторской и кредиторской задолженности» не подтверждены регистрами бухгалтерского учета (Главной книгой) на начало года.</w:t>
            </w:r>
          </w:p>
        </w:tc>
      </w:tr>
      <w:tr w:rsidR="00434A86" w:rsidRPr="007905FA" w:rsidTr="00DD0DDF">
        <w:trPr>
          <w:tblHeader/>
        </w:trPr>
        <w:tc>
          <w:tcPr>
            <w:tcW w:w="2660" w:type="dxa"/>
            <w:tcBorders>
              <w:top w:val="single" w:sz="4" w:space="0" w:color="auto"/>
            </w:tcBorders>
            <w:vAlign w:val="center"/>
          </w:tcPr>
          <w:p w:rsidR="00434A86" w:rsidRPr="0066602F" w:rsidRDefault="006D4419" w:rsidP="006D441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66602F" w:rsidRDefault="0066602F" w:rsidP="0066602F">
            <w:pPr>
              <w:jc w:val="both"/>
              <w:rPr>
                <w:rFonts w:ascii="Times New Roman" w:hAnsi="Times New Roman" w:cs="Times New Roman"/>
                <w:b/>
                <w:sz w:val="20"/>
                <w:szCs w:val="20"/>
              </w:rPr>
            </w:pPr>
            <w:r w:rsidRPr="0066602F">
              <w:rPr>
                <w:rFonts w:ascii="Times New Roman" w:hAnsi="Times New Roman" w:cs="Times New Roman"/>
                <w:sz w:val="20"/>
                <w:szCs w:val="20"/>
                <w:lang w:eastAsia="en-US"/>
              </w:rPr>
              <w:t>При проверке Главной книги на 01.01.2024 и раздела 1 ф.0503128 «Отчет о принятых обязательствах» установлены расхождения по счетам 501 00 и 503 00. Данный факт свидетельствует о неверном учете на счетах санкционирования, что повлекло искажение показателей в форме 0503128 по счету 501 00 в 8,8 раза (38 152 926,87 рубля), по счету 503 00 на 100% (42 600 295,55 рублей).</w:t>
            </w:r>
          </w:p>
        </w:tc>
      </w:tr>
      <w:tr w:rsidR="00434A86" w:rsidRPr="007905FA" w:rsidTr="00DD0DDF">
        <w:trPr>
          <w:tblHeader/>
        </w:trPr>
        <w:tc>
          <w:tcPr>
            <w:tcW w:w="2660" w:type="dxa"/>
            <w:tcBorders>
              <w:top w:val="single" w:sz="4" w:space="0" w:color="auto"/>
            </w:tcBorders>
            <w:vAlign w:val="center"/>
          </w:tcPr>
          <w:p w:rsidR="00434A86" w:rsidRPr="0066602F" w:rsidRDefault="006D4419" w:rsidP="006D441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434A86" w:rsidRPr="0066602F" w:rsidRDefault="0066602F" w:rsidP="006D4419">
            <w:pPr>
              <w:widowControl w:val="0"/>
              <w:autoSpaceDE w:val="0"/>
              <w:autoSpaceDN w:val="0"/>
              <w:adjustRightInd w:val="0"/>
              <w:jc w:val="both"/>
              <w:rPr>
                <w:rFonts w:ascii="Times New Roman" w:hAnsi="Times New Roman" w:cs="Times New Roman"/>
                <w:b/>
                <w:sz w:val="20"/>
                <w:szCs w:val="20"/>
              </w:rPr>
            </w:pPr>
            <w:r w:rsidRPr="0066602F">
              <w:rPr>
                <w:rFonts w:ascii="Times New Roman CYR" w:eastAsia="Times New Roman" w:hAnsi="Times New Roman CYR" w:cs="Times New Roman CYR"/>
                <w:sz w:val="20"/>
                <w:szCs w:val="20"/>
              </w:rPr>
              <w:t>При формировании отчетности за 2023 год Администрацией поселения сформированы показатели на счетах санкционирования (</w:t>
            </w:r>
            <w:hyperlink r:id="rId59" w:history="1">
              <w:r w:rsidRPr="0066602F">
                <w:rPr>
                  <w:rFonts w:ascii="Times New Roman CYR" w:eastAsia="Times New Roman" w:hAnsi="Times New Roman CYR" w:cs="Times New Roman"/>
                  <w:sz w:val="20"/>
                  <w:szCs w:val="20"/>
                </w:rPr>
                <w:t>503 00</w:t>
              </w:r>
            </w:hyperlink>
            <w:r w:rsidRPr="0066602F">
              <w:rPr>
                <w:rFonts w:ascii="Times New Roman CYR" w:eastAsia="Times New Roman" w:hAnsi="Times New Roman CYR" w:cs="Times New Roman CYR"/>
                <w:sz w:val="20"/>
                <w:szCs w:val="20"/>
              </w:rPr>
              <w:t xml:space="preserve"> «Бюджетные ассигнования», </w:t>
            </w:r>
            <w:hyperlink r:id="rId60" w:history="1">
              <w:r w:rsidRPr="0066602F">
                <w:rPr>
                  <w:rFonts w:ascii="Times New Roman CYR" w:eastAsia="Times New Roman" w:hAnsi="Times New Roman CYR" w:cs="Times New Roman"/>
                  <w:sz w:val="20"/>
                  <w:szCs w:val="20"/>
                </w:rPr>
                <w:t>501 00</w:t>
              </w:r>
            </w:hyperlink>
            <w:r w:rsidRPr="0066602F">
              <w:rPr>
                <w:rFonts w:ascii="Times New Roman CYR" w:eastAsia="Times New Roman" w:hAnsi="Times New Roman CYR" w:cs="Times New Roman CYR"/>
                <w:sz w:val="20"/>
                <w:szCs w:val="20"/>
              </w:rPr>
              <w:t xml:space="preserve"> «Лимиты бюджетных обязательств» на первый  второй и иные года, следующие за отчетным) на очередной год и плановый период 2025 и 2026 годов. </w:t>
            </w:r>
            <w:r w:rsidRPr="0066602F">
              <w:rPr>
                <w:rFonts w:ascii="Times New Roman CYR" w:eastAsia="Times New Roman" w:hAnsi="Times New Roman CYR" w:cs="Times New Roman CYR"/>
                <w:sz w:val="20"/>
                <w:szCs w:val="20"/>
              </w:rPr>
              <w:tab/>
              <w:t>В результате в нарушение п.70 Инструкции №191н указанные показатели бюджетных ассигнований и лимитов бюджетных обязательств на 2024 год занижены: по бюджетным ассигнованиям на 94,8% (6 054 254,00 рубля), по лимитам бюджетных обязатель</w:t>
            </w:r>
            <w:r w:rsidR="006D4419">
              <w:rPr>
                <w:rFonts w:ascii="Times New Roman CYR" w:eastAsia="Times New Roman" w:hAnsi="Times New Roman CYR" w:cs="Times New Roman CYR"/>
                <w:sz w:val="20"/>
                <w:szCs w:val="20"/>
              </w:rPr>
              <w:t>ств на 95% (6 303 054,00 рубля).</w:t>
            </w:r>
          </w:p>
        </w:tc>
      </w:tr>
      <w:tr w:rsidR="006D4419" w:rsidRPr="007905FA" w:rsidTr="006D4419">
        <w:trPr>
          <w:tblHeader/>
        </w:trPr>
        <w:tc>
          <w:tcPr>
            <w:tcW w:w="15168" w:type="dxa"/>
            <w:gridSpan w:val="2"/>
            <w:tcBorders>
              <w:top w:val="single" w:sz="4" w:space="0" w:color="auto"/>
            </w:tcBorders>
            <w:shd w:val="clear" w:color="auto" w:fill="DEEAF6" w:themeFill="accent1" w:themeFillTint="33"/>
            <w:vAlign w:val="center"/>
          </w:tcPr>
          <w:p w:rsidR="006D4419" w:rsidRDefault="006D4419" w:rsidP="0020209F">
            <w:pPr>
              <w:jc w:val="both"/>
              <w:rPr>
                <w:rFonts w:ascii="Times New Roman" w:hAnsi="Times New Roman" w:cs="Times New Roman"/>
                <w:b/>
                <w:sz w:val="20"/>
                <w:szCs w:val="20"/>
              </w:rPr>
            </w:pPr>
          </w:p>
          <w:p w:rsidR="006D4419" w:rsidRPr="007905FA" w:rsidRDefault="006D4419" w:rsidP="0020209F">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0,00 </w:t>
            </w:r>
            <w:r w:rsidRPr="007905FA">
              <w:rPr>
                <w:rFonts w:ascii="Times New Roman" w:hAnsi="Times New Roman" w:cs="Times New Roman"/>
                <w:b/>
                <w:sz w:val="20"/>
                <w:szCs w:val="20"/>
              </w:rPr>
              <w:t>тыс. рублей</w:t>
            </w:r>
          </w:p>
          <w:p w:rsidR="006D4419" w:rsidRPr="007905FA" w:rsidRDefault="006D4419" w:rsidP="0020209F">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tc>
      </w:tr>
      <w:tr w:rsidR="006D4419" w:rsidRPr="007905FA" w:rsidTr="006D4419">
        <w:trPr>
          <w:tblHeader/>
        </w:trPr>
        <w:tc>
          <w:tcPr>
            <w:tcW w:w="15168" w:type="dxa"/>
            <w:gridSpan w:val="2"/>
            <w:tcBorders>
              <w:top w:val="single" w:sz="4" w:space="0" w:color="auto"/>
            </w:tcBorders>
            <w:shd w:val="clear" w:color="auto" w:fill="DEEAF6" w:themeFill="accent1" w:themeFillTint="33"/>
            <w:vAlign w:val="center"/>
          </w:tcPr>
          <w:p w:rsidR="006D4419" w:rsidRPr="006D4419" w:rsidRDefault="006D4419" w:rsidP="006D4419">
            <w:pPr>
              <w:tabs>
                <w:tab w:val="left" w:pos="851"/>
                <w:tab w:val="left" w:pos="993"/>
                <w:tab w:val="left" w:pos="1276"/>
                <w:tab w:val="left" w:pos="6660"/>
                <w:tab w:val="right" w:pos="10205"/>
              </w:tabs>
              <w:contextualSpacing/>
              <w:jc w:val="both"/>
              <w:rPr>
                <w:rFonts w:ascii="Times New Roman" w:hAnsi="Times New Roman" w:cs="Times New Roman"/>
                <w:b/>
                <w:i/>
                <w:sz w:val="20"/>
                <w:szCs w:val="20"/>
              </w:rPr>
            </w:pPr>
            <w:r w:rsidRPr="006D4419">
              <w:rPr>
                <w:rFonts w:ascii="Times New Roman" w:eastAsia="Times New Roman" w:hAnsi="Times New Roman" w:cs="Times New Roman"/>
                <w:b/>
                <w:i/>
                <w:sz w:val="20"/>
                <w:szCs w:val="20"/>
              </w:rPr>
              <w:t>3.8. Внешняя проверка отчета об исполнении бюджета Селезянского сельского поселения за 2023 год</w:t>
            </w:r>
          </w:p>
        </w:tc>
      </w:tr>
      <w:tr w:rsidR="006D4419" w:rsidRPr="007905FA" w:rsidTr="0020209F">
        <w:trPr>
          <w:tblHeader/>
        </w:trPr>
        <w:tc>
          <w:tcPr>
            <w:tcW w:w="15168" w:type="dxa"/>
            <w:gridSpan w:val="2"/>
            <w:tcBorders>
              <w:top w:val="single" w:sz="4" w:space="0" w:color="auto"/>
            </w:tcBorders>
            <w:vAlign w:val="center"/>
          </w:tcPr>
          <w:p w:rsidR="006D4419" w:rsidRPr="00BC04A0" w:rsidRDefault="006D4419" w:rsidP="006D4419">
            <w:pPr>
              <w:jc w:val="both"/>
              <w:rPr>
                <w:rFonts w:ascii="Times New Roman" w:eastAsia="Times New Roman" w:hAnsi="Times New Roman" w:cs="Times New Roman"/>
                <w:sz w:val="20"/>
                <w:szCs w:val="20"/>
              </w:rPr>
            </w:pPr>
            <w:r w:rsidRPr="00BC04A0">
              <w:rPr>
                <w:rFonts w:ascii="Times New Roman" w:eastAsia="Times New Roman" w:hAnsi="Times New Roman" w:cs="Times New Roman"/>
                <w:b/>
                <w:sz w:val="20"/>
                <w:szCs w:val="20"/>
              </w:rPr>
              <w:lastRenderedPageBreak/>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BC04A0">
              <w:rPr>
                <w:rFonts w:ascii="Times New Roman" w:eastAsia="Times New Roman" w:hAnsi="Times New Roman" w:cs="Times New Roman"/>
                <w:b/>
                <w:sz w:val="20"/>
                <w:szCs w:val="20"/>
              </w:rPr>
              <w:t>:</w:t>
            </w:r>
          </w:p>
        </w:tc>
      </w:tr>
      <w:tr w:rsidR="006D4419" w:rsidRPr="007905FA" w:rsidTr="00DD0DDF">
        <w:trPr>
          <w:tblHeader/>
        </w:trPr>
        <w:tc>
          <w:tcPr>
            <w:tcW w:w="2660" w:type="dxa"/>
            <w:tcBorders>
              <w:top w:val="single" w:sz="4" w:space="0" w:color="auto"/>
            </w:tcBorders>
            <w:vAlign w:val="center"/>
          </w:tcPr>
          <w:p w:rsidR="006D4419" w:rsidRPr="007905FA" w:rsidRDefault="006D4419" w:rsidP="006D4419">
            <w:pPr>
              <w:jc w:val="center"/>
              <w:rPr>
                <w:rFonts w:ascii="Times New Roman" w:eastAsia="Times New Roman" w:hAnsi="Times New Roman" w:cs="Times New Roman"/>
                <w:sz w:val="20"/>
                <w:szCs w:val="20"/>
                <w:lang w:eastAsia="en-US"/>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6D4419" w:rsidRDefault="006D4419" w:rsidP="006D4419">
            <w:pPr>
              <w:tabs>
                <w:tab w:val="left" w:pos="851"/>
                <w:tab w:val="left" w:pos="993"/>
                <w:tab w:val="left" w:pos="6165"/>
                <w:tab w:val="left" w:pos="6660"/>
                <w:tab w:val="right" w:pos="10205"/>
              </w:tabs>
              <w:jc w:val="both"/>
              <w:rPr>
                <w:rFonts w:ascii="Times New Roman" w:eastAsia="Times New Roman" w:hAnsi="Times New Roman" w:cs="Times New Roman"/>
                <w:sz w:val="20"/>
                <w:szCs w:val="20"/>
              </w:rPr>
            </w:pPr>
            <w:r w:rsidRPr="006D4419">
              <w:rPr>
                <w:rFonts w:ascii="Times New Roman" w:eastAsia="Times New Roman" w:hAnsi="Times New Roman" w:cs="Times New Roman"/>
                <w:sz w:val="20"/>
                <w:szCs w:val="20"/>
                <w:lang w:eastAsia="en-US"/>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6D4419">
              <w:rPr>
                <w:rFonts w:ascii="Times New Roman" w:hAnsi="Times New Roman" w:cs="Times New Roman"/>
                <w:sz w:val="20"/>
                <w:szCs w:val="20"/>
                <w:vertAlign w:val="superscript"/>
                <w:lang w:eastAsia="en-US"/>
              </w:rPr>
              <w:footnoteReference w:id="20"/>
            </w:r>
            <w:r w:rsidRPr="006D4419">
              <w:rPr>
                <w:rFonts w:ascii="Times New Roman" w:eastAsia="Times New Roman" w:hAnsi="Times New Roman" w:cs="Times New Roman"/>
                <w:sz w:val="20"/>
                <w:szCs w:val="20"/>
                <w:lang w:eastAsia="en-US"/>
              </w:rPr>
              <w:t>. В нарушение п. 37 Федерального стандарта № 260н текстовая часть Пояснительной записки (ф. 0503160) не содержит: информацию о месте нахождения и организационно-правовой форме субъекта отчетности; наименование органа, осуществляющего внешний государственный (муниципальный) финансовый контроль;</w:t>
            </w:r>
            <w:r w:rsidRPr="006D4419">
              <w:rPr>
                <w:rFonts w:ascii="Times New Roman" w:eastAsia="Times New Roman" w:hAnsi="Times New Roman" w:cs="Times New Roman"/>
                <w:sz w:val="20"/>
                <w:szCs w:val="20"/>
              </w:rPr>
              <w:t xml:space="preserve"> краткое описание основных положений учетной политики.</w:t>
            </w:r>
          </w:p>
        </w:tc>
      </w:tr>
      <w:tr w:rsidR="006D4419" w:rsidRPr="007905FA" w:rsidTr="00DD0DDF">
        <w:trPr>
          <w:tblHeader/>
        </w:trPr>
        <w:tc>
          <w:tcPr>
            <w:tcW w:w="2660" w:type="dxa"/>
            <w:tcBorders>
              <w:top w:val="single" w:sz="4" w:space="0" w:color="auto"/>
            </w:tcBorders>
            <w:vAlign w:val="center"/>
          </w:tcPr>
          <w:p w:rsidR="006D4419" w:rsidRPr="007905FA" w:rsidRDefault="006D4419" w:rsidP="006D441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6D4419" w:rsidRDefault="006D4419" w:rsidP="006D4419">
            <w:pPr>
              <w:jc w:val="both"/>
              <w:rPr>
                <w:rFonts w:ascii="Times New Roman" w:hAnsi="Times New Roman" w:cs="Times New Roman"/>
                <w:b/>
                <w:sz w:val="20"/>
                <w:szCs w:val="20"/>
              </w:rPr>
            </w:pPr>
            <w:r w:rsidRPr="006D4419">
              <w:rPr>
                <w:rFonts w:ascii="Times New Roman" w:hAnsi="Times New Roman" w:cs="Times New Roman"/>
                <w:sz w:val="20"/>
                <w:szCs w:val="20"/>
                <w:shd w:val="clear" w:color="auto" w:fill="FFFFFF"/>
                <w:lang w:eastAsia="en-US"/>
              </w:rPr>
              <w:t>В нарушение п.</w:t>
            </w:r>
            <w:hyperlink r:id="rId61" w:anchor="/document/12181732/entry/11594" w:history="1">
              <w:r w:rsidRPr="006D4419">
                <w:rPr>
                  <w:rFonts w:ascii="Times New Roman" w:hAnsi="Times New Roman" w:cs="Times New Roman"/>
                  <w:sz w:val="20"/>
                  <w:szCs w:val="20"/>
                  <w:lang w:eastAsia="en-US"/>
                </w:rPr>
                <w:t>159.4</w:t>
              </w:r>
            </w:hyperlink>
            <w:r w:rsidRPr="006D4419">
              <w:rPr>
                <w:rFonts w:ascii="Times New Roman" w:hAnsi="Times New Roman" w:cs="Times New Roman"/>
                <w:sz w:val="20"/>
                <w:szCs w:val="20"/>
                <w:shd w:val="clear" w:color="auto" w:fill="FFFFFF"/>
                <w:lang w:eastAsia="en-US"/>
              </w:rPr>
              <w:t xml:space="preserve"> Инструкции №191н в составе сводной Пояснительной записки (</w:t>
            </w:r>
            <w:hyperlink r:id="rId62" w:anchor="/document/12181732/entry/503160002" w:history="1">
              <w:r w:rsidRPr="006D4419">
                <w:rPr>
                  <w:rFonts w:ascii="Times New Roman" w:hAnsi="Times New Roman" w:cs="Times New Roman"/>
                  <w:sz w:val="20"/>
                  <w:szCs w:val="20"/>
                  <w:lang w:eastAsia="en-US"/>
                </w:rPr>
                <w:t>ф. 0503160</w:t>
              </w:r>
            </w:hyperlink>
            <w:r w:rsidRPr="006D4419">
              <w:rPr>
                <w:rFonts w:ascii="Times New Roman" w:hAnsi="Times New Roman" w:cs="Times New Roman"/>
                <w:sz w:val="20"/>
                <w:szCs w:val="20"/>
                <w:shd w:val="clear" w:color="auto" w:fill="FFFFFF"/>
                <w:lang w:eastAsia="en-US"/>
              </w:rPr>
              <w:t xml:space="preserve">) Администрацией поселения сформирована и представлена </w:t>
            </w:r>
            <w:hyperlink r:id="rId63" w:anchor="/document/12181732/entry/50316011" w:history="1">
              <w:r w:rsidRPr="006D4419">
                <w:rPr>
                  <w:rFonts w:ascii="Times New Roman" w:hAnsi="Times New Roman" w:cs="Times New Roman"/>
                  <w:sz w:val="20"/>
                  <w:szCs w:val="20"/>
                  <w:shd w:val="clear" w:color="auto" w:fill="FFFFFF"/>
                  <w:lang w:eastAsia="en-US"/>
                </w:rPr>
                <w:t>Таблица №11</w:t>
              </w:r>
            </w:hyperlink>
            <w:r w:rsidRPr="006D4419">
              <w:rPr>
                <w:rFonts w:ascii="Times New Roman" w:hAnsi="Times New Roman" w:cs="Times New Roman"/>
                <w:sz w:val="20"/>
                <w:szCs w:val="20"/>
                <w:shd w:val="clear" w:color="auto" w:fill="FFFFFF"/>
                <w:lang w:eastAsia="en-US"/>
              </w:rPr>
              <w:t xml:space="preserve">. </w:t>
            </w:r>
          </w:p>
        </w:tc>
      </w:tr>
      <w:tr w:rsidR="006D4419" w:rsidRPr="007905FA" w:rsidTr="00DD0DDF">
        <w:trPr>
          <w:tblHeader/>
        </w:trPr>
        <w:tc>
          <w:tcPr>
            <w:tcW w:w="2660" w:type="dxa"/>
            <w:tcBorders>
              <w:top w:val="single" w:sz="4" w:space="0" w:color="auto"/>
            </w:tcBorders>
            <w:vAlign w:val="center"/>
          </w:tcPr>
          <w:p w:rsidR="006D4419" w:rsidRPr="007905FA" w:rsidRDefault="006D4419" w:rsidP="006D4419">
            <w:pPr>
              <w:jc w:val="center"/>
              <w:rPr>
                <w:rFonts w:ascii="Times New Roman" w:eastAsia="Times New Roman" w:hAnsi="Times New Roman" w:cs="Times New Roman"/>
                <w:sz w:val="20"/>
                <w:szCs w:val="20"/>
                <w:lang w:eastAsia="en-US"/>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6D4419" w:rsidRDefault="006D4419" w:rsidP="006D4419">
            <w:pPr>
              <w:suppressAutoHyphens/>
              <w:overflowPunct w:val="0"/>
              <w:autoSpaceDE w:val="0"/>
              <w:autoSpaceDN w:val="0"/>
              <w:jc w:val="both"/>
              <w:textAlignment w:val="baseline"/>
              <w:rPr>
                <w:rFonts w:ascii="Times New Roman" w:hAnsi="Times New Roman" w:cs="Times New Roman"/>
                <w:b/>
                <w:sz w:val="20"/>
                <w:szCs w:val="20"/>
              </w:rPr>
            </w:pPr>
            <w:r w:rsidRPr="006D4419">
              <w:rPr>
                <w:rFonts w:ascii="Times New Roman" w:hAnsi="Times New Roman" w:cs="Times New Roman"/>
                <w:sz w:val="20"/>
                <w:szCs w:val="20"/>
                <w:lang w:eastAsia="en-US"/>
              </w:rPr>
              <w:t>В</w:t>
            </w:r>
            <w:r w:rsidRPr="006D4419">
              <w:rPr>
                <w:rFonts w:ascii="Times New Roman" w:eastAsia="Times New Roman" w:hAnsi="Times New Roman" w:cs="Times New Roman"/>
                <w:sz w:val="20"/>
                <w:szCs w:val="20"/>
                <w:lang w:eastAsia="en-US"/>
              </w:rPr>
              <w:t xml:space="preserve"> нарушение п.11 Инструкции №157н</w:t>
            </w:r>
            <w:r w:rsidRPr="006D4419">
              <w:rPr>
                <w:rFonts w:ascii="Times New Roman" w:hAnsi="Times New Roman" w:cs="Times New Roman"/>
                <w:sz w:val="20"/>
                <w:szCs w:val="20"/>
                <w:vertAlign w:val="superscript"/>
                <w:lang w:eastAsia="en-US"/>
              </w:rPr>
              <w:footnoteReference w:id="21"/>
            </w:r>
            <w:r w:rsidRPr="006D4419">
              <w:rPr>
                <w:rFonts w:ascii="Times New Roman" w:eastAsia="Times New Roman" w:hAnsi="Times New Roman" w:cs="Times New Roman"/>
                <w:sz w:val="20"/>
                <w:szCs w:val="20"/>
                <w:lang w:eastAsia="en-US"/>
              </w:rPr>
              <w:t>, п.3 Приказа Минфина России №52н</w:t>
            </w:r>
            <w:r w:rsidRPr="006D4419">
              <w:rPr>
                <w:rFonts w:ascii="Times New Roman" w:hAnsi="Times New Roman" w:cs="Times New Roman"/>
                <w:sz w:val="20"/>
                <w:szCs w:val="20"/>
                <w:vertAlign w:val="superscript"/>
                <w:lang w:eastAsia="en-US"/>
              </w:rPr>
              <w:footnoteReference w:id="22"/>
            </w:r>
            <w:r w:rsidRPr="006D4419">
              <w:rPr>
                <w:rFonts w:ascii="Times New Roman" w:eastAsia="Times New Roman" w:hAnsi="Times New Roman" w:cs="Times New Roman"/>
                <w:sz w:val="20"/>
                <w:szCs w:val="20"/>
                <w:lang w:eastAsia="en-US"/>
              </w:rPr>
              <w:t xml:space="preserve"> Главная книга в администрации Селезянского сельского поселения отсутствует (к проверке не представлена).</w:t>
            </w:r>
          </w:p>
        </w:tc>
      </w:tr>
      <w:tr w:rsidR="006D4419" w:rsidRPr="007905FA" w:rsidTr="00DD0DDF">
        <w:trPr>
          <w:tblHeader/>
        </w:trPr>
        <w:tc>
          <w:tcPr>
            <w:tcW w:w="2660" w:type="dxa"/>
            <w:tcBorders>
              <w:top w:val="single" w:sz="4" w:space="0" w:color="auto"/>
            </w:tcBorders>
            <w:vAlign w:val="center"/>
          </w:tcPr>
          <w:p w:rsidR="006D4419" w:rsidRPr="007905FA" w:rsidRDefault="006D4419" w:rsidP="006D4419">
            <w:pPr>
              <w:jc w:val="center"/>
              <w:rPr>
                <w:rFonts w:ascii="Times New Roman" w:eastAsia="Times New Roman" w:hAnsi="Times New Roman" w:cs="Times New Roman"/>
                <w:sz w:val="20"/>
                <w:szCs w:val="20"/>
                <w:lang w:eastAsia="en-US"/>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6D4419" w:rsidRDefault="006D4419" w:rsidP="006D4419">
            <w:pPr>
              <w:tabs>
                <w:tab w:val="left" w:pos="1560"/>
                <w:tab w:val="left" w:pos="7665"/>
              </w:tabs>
              <w:jc w:val="both"/>
              <w:rPr>
                <w:rFonts w:ascii="Times New Roman" w:hAnsi="Times New Roman" w:cs="Times New Roman"/>
                <w:b/>
                <w:sz w:val="20"/>
                <w:szCs w:val="20"/>
              </w:rPr>
            </w:pPr>
            <w:r w:rsidRPr="006D4419">
              <w:rPr>
                <w:rFonts w:ascii="Times New Roman" w:eastAsia="Times New Roman" w:hAnsi="Times New Roman" w:cs="Times New Roman"/>
                <w:sz w:val="20"/>
                <w:szCs w:val="20"/>
                <w:lang w:eastAsia="en-US"/>
              </w:rPr>
              <w:t>В нарушение п.302.1 Инструкции №157н, ФСБУ «Выплаты персоналу»</w:t>
            </w:r>
            <w:r w:rsidRPr="006D4419">
              <w:rPr>
                <w:rFonts w:ascii="Times New Roman" w:eastAsia="Times New Roman" w:hAnsi="Times New Roman" w:cs="Times New Roman"/>
                <w:sz w:val="20"/>
                <w:szCs w:val="20"/>
                <w:vertAlign w:val="superscript"/>
                <w:lang w:eastAsia="en-US"/>
              </w:rPr>
              <w:footnoteReference w:id="23"/>
            </w:r>
            <w:r w:rsidRPr="006D4419">
              <w:rPr>
                <w:rFonts w:ascii="Times New Roman" w:eastAsia="Times New Roman" w:hAnsi="Times New Roman" w:cs="Times New Roman"/>
                <w:sz w:val="20"/>
                <w:szCs w:val="20"/>
                <w:lang w:eastAsia="en-US"/>
              </w:rPr>
              <w:t xml:space="preserve"> согласно которому информация об обязательствах по предстоящей оплате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 подлежат отражению на счете 401.60 «Резервы предстоящих расходов», в бухгалтерском учете администрации Селезянского сельского поселения на 31.12.2023 не отражены резервы на оплату отпусков. Соответственно суммы обязательств не отражены в ф.0503169, ф.0503130, ф.0503128. В подведомственных учреждениях также не организован учет на счете 401.60 «Резервы предстоящих расходов» на 31.12.2023.</w:t>
            </w:r>
          </w:p>
        </w:tc>
      </w:tr>
      <w:tr w:rsidR="006D4419" w:rsidRPr="007905FA" w:rsidTr="00DD0DDF">
        <w:trPr>
          <w:tblHeader/>
        </w:trPr>
        <w:tc>
          <w:tcPr>
            <w:tcW w:w="2660" w:type="dxa"/>
            <w:tcBorders>
              <w:top w:val="single" w:sz="4" w:space="0" w:color="auto"/>
            </w:tcBorders>
            <w:vAlign w:val="center"/>
          </w:tcPr>
          <w:p w:rsidR="006D4419" w:rsidRPr="007905FA" w:rsidRDefault="006D4419" w:rsidP="006D441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6D4419" w:rsidRDefault="006D4419" w:rsidP="006D4419">
            <w:pPr>
              <w:jc w:val="both"/>
              <w:rPr>
                <w:rFonts w:ascii="Times New Roman" w:hAnsi="Times New Roman" w:cs="Times New Roman"/>
                <w:b/>
                <w:sz w:val="20"/>
                <w:szCs w:val="20"/>
              </w:rPr>
            </w:pPr>
            <w:r w:rsidRPr="006D4419">
              <w:rPr>
                <w:rFonts w:ascii="Times New Roman" w:hAnsi="Times New Roman" w:cs="Times New Roman"/>
                <w:sz w:val="20"/>
                <w:szCs w:val="20"/>
                <w:lang w:eastAsia="en-US"/>
              </w:rPr>
              <w:t xml:space="preserve">В нарушение п.168 Инструкции №191н, в </w:t>
            </w:r>
            <w:hyperlink r:id="rId64" w:history="1">
              <w:r w:rsidRPr="006D4419">
                <w:rPr>
                  <w:rFonts w:ascii="Times New Roman" w:hAnsi="Times New Roman" w:cs="Times New Roman"/>
                  <w:sz w:val="20"/>
                  <w:szCs w:val="20"/>
                  <w:lang w:eastAsia="en-US"/>
                </w:rPr>
                <w:t>форме 0503171</w:t>
              </w:r>
            </w:hyperlink>
            <w:r w:rsidRPr="006D4419">
              <w:rPr>
                <w:rFonts w:ascii="Times New Roman" w:hAnsi="Times New Roman" w:cs="Times New Roman"/>
                <w:sz w:val="20"/>
                <w:szCs w:val="20"/>
                <w:lang w:eastAsia="en-US"/>
              </w:rPr>
              <w:t xml:space="preserve"> не отражены финансовые вложения по МУП «Селезянского сельского поселения» (ИНН </w:t>
            </w:r>
            <w:r w:rsidRPr="006D4419">
              <w:rPr>
                <w:rFonts w:ascii="Times New Roman" w:hAnsi="Times New Roman" w:cs="Times New Roman"/>
                <w:sz w:val="20"/>
                <w:szCs w:val="20"/>
                <w:shd w:val="clear" w:color="auto" w:fill="FFFFFF"/>
                <w:lang w:eastAsia="en-US"/>
              </w:rPr>
              <w:t>7430036435, код финансового вложения 05)</w:t>
            </w:r>
            <w:r w:rsidRPr="006D4419">
              <w:rPr>
                <w:rFonts w:ascii="Times New Roman" w:hAnsi="Times New Roman" w:cs="Times New Roman"/>
                <w:sz w:val="20"/>
                <w:szCs w:val="20"/>
                <w:lang w:eastAsia="en-US"/>
              </w:rPr>
              <w:t xml:space="preserve"> с уставным капиталом 100 000,00 рублей согласно выписки из ЕГРЮЛ</w:t>
            </w:r>
            <w:r w:rsidRPr="006D4419">
              <w:rPr>
                <w:rFonts w:ascii="Times New Roman" w:hAnsi="Times New Roman" w:cs="Times New Roman"/>
                <w:sz w:val="20"/>
                <w:szCs w:val="20"/>
                <w:vertAlign w:val="superscript"/>
                <w:lang w:eastAsia="en-US"/>
              </w:rPr>
              <w:footnoteReference w:id="24"/>
            </w:r>
            <w:r w:rsidRPr="006D4419">
              <w:rPr>
                <w:rFonts w:ascii="Times New Roman" w:hAnsi="Times New Roman" w:cs="Times New Roman"/>
                <w:sz w:val="20"/>
                <w:szCs w:val="20"/>
                <w:lang w:eastAsia="en-US"/>
              </w:rPr>
              <w:t xml:space="preserve"> от 26.03.2024 №ЮЭ9965-24-34153581.</w:t>
            </w:r>
          </w:p>
        </w:tc>
      </w:tr>
      <w:tr w:rsidR="006D4419" w:rsidRPr="007905FA" w:rsidTr="00DD0DDF">
        <w:trPr>
          <w:tblHeader/>
        </w:trPr>
        <w:tc>
          <w:tcPr>
            <w:tcW w:w="2660" w:type="dxa"/>
            <w:tcBorders>
              <w:top w:val="single" w:sz="4" w:space="0" w:color="auto"/>
            </w:tcBorders>
            <w:vAlign w:val="center"/>
          </w:tcPr>
          <w:p w:rsidR="006D4419" w:rsidRPr="007905FA" w:rsidRDefault="006D4419" w:rsidP="006D4419">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6D4419" w:rsidRDefault="006D4419" w:rsidP="006D4419">
            <w:pPr>
              <w:widowControl w:val="0"/>
              <w:autoSpaceDE w:val="0"/>
              <w:autoSpaceDN w:val="0"/>
              <w:adjustRightInd w:val="0"/>
              <w:jc w:val="both"/>
              <w:rPr>
                <w:rFonts w:ascii="Times New Roman" w:hAnsi="Times New Roman" w:cs="Times New Roman"/>
                <w:b/>
                <w:sz w:val="20"/>
                <w:szCs w:val="20"/>
              </w:rPr>
            </w:pPr>
            <w:r w:rsidRPr="006D4419">
              <w:rPr>
                <w:rFonts w:ascii="Times New Roman CYR" w:eastAsia="Times New Roman" w:hAnsi="Times New Roman CYR" w:cs="Times New Roman CYR"/>
                <w:sz w:val="20"/>
                <w:szCs w:val="20"/>
              </w:rPr>
              <w:t>При формировании отчетности за 2023 год Администрацией поселения не сформированы показатели на счетах санкционирования (</w:t>
            </w:r>
            <w:hyperlink r:id="rId65" w:history="1">
              <w:r w:rsidRPr="006D4419">
                <w:rPr>
                  <w:rFonts w:ascii="Times New Roman CYR" w:eastAsia="Times New Roman" w:hAnsi="Times New Roman CYR" w:cs="Times New Roman"/>
                  <w:sz w:val="20"/>
                  <w:szCs w:val="20"/>
                </w:rPr>
                <w:t>503 00</w:t>
              </w:r>
            </w:hyperlink>
            <w:r w:rsidRPr="006D4419">
              <w:rPr>
                <w:rFonts w:ascii="Times New Roman CYR" w:eastAsia="Times New Roman" w:hAnsi="Times New Roman CYR" w:cs="Times New Roman CYR"/>
                <w:sz w:val="20"/>
                <w:szCs w:val="20"/>
              </w:rPr>
              <w:t xml:space="preserve"> «Бюджетные ассигнования», </w:t>
            </w:r>
            <w:hyperlink r:id="rId66" w:history="1">
              <w:r w:rsidRPr="006D4419">
                <w:rPr>
                  <w:rFonts w:ascii="Times New Roman CYR" w:eastAsia="Times New Roman" w:hAnsi="Times New Roman CYR" w:cs="Times New Roman"/>
                  <w:sz w:val="20"/>
                  <w:szCs w:val="20"/>
                </w:rPr>
                <w:t>501 00</w:t>
              </w:r>
            </w:hyperlink>
            <w:r w:rsidRPr="006D4419">
              <w:rPr>
                <w:rFonts w:ascii="Times New Roman CYR" w:eastAsia="Times New Roman" w:hAnsi="Times New Roman CYR" w:cs="Times New Roman CYR"/>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Селезянского</w:t>
            </w:r>
            <w:r w:rsidRPr="006D4419">
              <w:rPr>
                <w:rFonts w:ascii="Times New Roman" w:eastAsia="Times New Roman" w:hAnsi="Times New Roman" w:cs="Times New Roman"/>
                <w:sz w:val="20"/>
                <w:szCs w:val="20"/>
              </w:rPr>
              <w:t xml:space="preserve"> сельского поселения (от 20.11.2023 №199) </w:t>
            </w:r>
            <w:r w:rsidRPr="006D4419">
              <w:rPr>
                <w:rFonts w:ascii="Times New Roman CYR" w:eastAsia="Times New Roman" w:hAnsi="Times New Roman CYR" w:cs="Times New Roman CYR"/>
                <w:sz w:val="20"/>
                <w:szCs w:val="20"/>
              </w:rPr>
              <w:t xml:space="preserve">на 2024 год и плановый период 2025 и 2026 годов. В результате в нарушение пункта 70 Инструкции №191н указанные показатели бюджетных ассигнований и лимитов бюджетных обязательств не отражены в графах 4 и 5 </w:t>
            </w:r>
            <w:hyperlink r:id="rId67" w:history="1">
              <w:r w:rsidRPr="006D4419">
                <w:rPr>
                  <w:rFonts w:ascii="Times New Roman CYR" w:eastAsia="Times New Roman" w:hAnsi="Times New Roman CYR" w:cs="Times New Roman"/>
                  <w:sz w:val="20"/>
                  <w:szCs w:val="20"/>
                </w:rPr>
                <w:t>раздела 3</w:t>
              </w:r>
            </w:hyperlink>
            <w:r w:rsidRPr="006D4419">
              <w:rPr>
                <w:rFonts w:ascii="Times New Roman CYR" w:eastAsia="Times New Roman" w:hAnsi="Times New Roman CYR" w:cs="Times New Roman CYR"/>
                <w:sz w:val="20"/>
                <w:szCs w:val="20"/>
              </w:rPr>
              <w:t xml:space="preserve"> Отчета о бюджетных обязательствах (ф. 0503128).</w:t>
            </w:r>
          </w:p>
        </w:tc>
      </w:tr>
      <w:tr w:rsidR="00977A7D" w:rsidRPr="007905FA" w:rsidTr="00977A7D">
        <w:trPr>
          <w:tblHeader/>
        </w:trPr>
        <w:tc>
          <w:tcPr>
            <w:tcW w:w="15168" w:type="dxa"/>
            <w:gridSpan w:val="2"/>
            <w:tcBorders>
              <w:top w:val="single" w:sz="4" w:space="0" w:color="auto"/>
            </w:tcBorders>
            <w:shd w:val="clear" w:color="auto" w:fill="DEEAF6" w:themeFill="accent1" w:themeFillTint="33"/>
            <w:vAlign w:val="center"/>
          </w:tcPr>
          <w:p w:rsidR="00977A7D" w:rsidRDefault="00977A7D" w:rsidP="006D4419">
            <w:pPr>
              <w:widowControl w:val="0"/>
              <w:autoSpaceDE w:val="0"/>
              <w:autoSpaceDN w:val="0"/>
              <w:adjustRightInd w:val="0"/>
              <w:jc w:val="both"/>
              <w:rPr>
                <w:rFonts w:ascii="Times New Roman" w:hAnsi="Times New Roman" w:cs="Times New Roman"/>
                <w:b/>
                <w:sz w:val="20"/>
                <w:szCs w:val="20"/>
              </w:rPr>
            </w:pPr>
          </w:p>
          <w:p w:rsidR="00977A7D" w:rsidRDefault="00977A7D" w:rsidP="006D4419">
            <w:pPr>
              <w:widowControl w:val="0"/>
              <w:autoSpaceDE w:val="0"/>
              <w:autoSpaceDN w:val="0"/>
              <w:adjustRightInd w:val="0"/>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0,00 </w:t>
            </w:r>
            <w:r w:rsidRPr="007905FA">
              <w:rPr>
                <w:rFonts w:ascii="Times New Roman" w:hAnsi="Times New Roman" w:cs="Times New Roman"/>
                <w:b/>
                <w:sz w:val="20"/>
                <w:szCs w:val="20"/>
              </w:rPr>
              <w:t>тыс. рублей</w:t>
            </w:r>
          </w:p>
          <w:p w:rsidR="00977A7D" w:rsidRPr="006D4419" w:rsidRDefault="00977A7D" w:rsidP="006D4419">
            <w:pPr>
              <w:widowControl w:val="0"/>
              <w:autoSpaceDE w:val="0"/>
              <w:autoSpaceDN w:val="0"/>
              <w:adjustRightInd w:val="0"/>
              <w:jc w:val="both"/>
              <w:rPr>
                <w:rFonts w:ascii="Times New Roman CYR" w:eastAsia="Times New Roman" w:hAnsi="Times New Roman CYR" w:cs="Times New Roman CYR"/>
                <w:sz w:val="20"/>
                <w:szCs w:val="20"/>
              </w:rPr>
            </w:pPr>
          </w:p>
        </w:tc>
      </w:tr>
      <w:tr w:rsidR="006D4419" w:rsidRPr="007905FA" w:rsidTr="006D4419">
        <w:trPr>
          <w:tblHeader/>
        </w:trPr>
        <w:tc>
          <w:tcPr>
            <w:tcW w:w="15168" w:type="dxa"/>
            <w:gridSpan w:val="2"/>
            <w:tcBorders>
              <w:top w:val="single" w:sz="4" w:space="0" w:color="auto"/>
            </w:tcBorders>
            <w:shd w:val="clear" w:color="auto" w:fill="DEEAF6" w:themeFill="accent1" w:themeFillTint="33"/>
            <w:vAlign w:val="center"/>
          </w:tcPr>
          <w:p w:rsidR="006D4419" w:rsidRPr="006D4419" w:rsidRDefault="006D4419" w:rsidP="00CD5E41">
            <w:pPr>
              <w:tabs>
                <w:tab w:val="left" w:pos="851"/>
                <w:tab w:val="left" w:pos="993"/>
                <w:tab w:val="left" w:pos="1276"/>
                <w:tab w:val="left" w:pos="6660"/>
                <w:tab w:val="right" w:pos="10205"/>
              </w:tabs>
              <w:contextualSpacing/>
              <w:jc w:val="both"/>
              <w:rPr>
                <w:rFonts w:ascii="Times New Roman" w:hAnsi="Times New Roman" w:cs="Times New Roman"/>
                <w:b/>
                <w:i/>
                <w:sz w:val="20"/>
                <w:szCs w:val="20"/>
              </w:rPr>
            </w:pPr>
            <w:r w:rsidRPr="006D4419">
              <w:rPr>
                <w:rFonts w:ascii="Times New Roman" w:hAnsi="Times New Roman" w:cs="Times New Roman"/>
                <w:b/>
                <w:i/>
                <w:sz w:val="20"/>
                <w:szCs w:val="20"/>
              </w:rPr>
              <w:t xml:space="preserve">3.9. </w:t>
            </w:r>
            <w:r w:rsidRPr="006D4419">
              <w:rPr>
                <w:rFonts w:ascii="Times New Roman" w:eastAsia="Times New Roman" w:hAnsi="Times New Roman" w:cs="Times New Roman"/>
                <w:b/>
                <w:i/>
                <w:sz w:val="20"/>
                <w:szCs w:val="20"/>
              </w:rPr>
              <w:t>Внешняя проверка отчета об исполнении бюджета Еманжелинского сельского поселения за 2023 год</w:t>
            </w:r>
          </w:p>
        </w:tc>
      </w:tr>
      <w:tr w:rsidR="006D4419" w:rsidRPr="007905FA" w:rsidTr="0020209F">
        <w:trPr>
          <w:tblHeader/>
        </w:trPr>
        <w:tc>
          <w:tcPr>
            <w:tcW w:w="15168" w:type="dxa"/>
            <w:gridSpan w:val="2"/>
            <w:tcBorders>
              <w:top w:val="single" w:sz="4" w:space="0" w:color="auto"/>
            </w:tcBorders>
            <w:vAlign w:val="center"/>
          </w:tcPr>
          <w:p w:rsidR="006D4419" w:rsidRPr="007905FA" w:rsidRDefault="006D4419" w:rsidP="006D4419">
            <w:pPr>
              <w:jc w:val="both"/>
              <w:rPr>
                <w:rFonts w:ascii="Times New Roman" w:hAnsi="Times New Roman" w:cs="Times New Roman"/>
                <w:b/>
                <w:sz w:val="20"/>
                <w:szCs w:val="20"/>
              </w:rPr>
            </w:pPr>
            <w:r w:rsidRPr="006D4419">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6D4419">
              <w:rPr>
                <w:rFonts w:ascii="Times New Roman" w:eastAsia="Times New Roman" w:hAnsi="Times New Roman" w:cs="Times New Roman"/>
                <w:b/>
                <w:sz w:val="20"/>
                <w:szCs w:val="20"/>
              </w:rPr>
              <w:t>:</w:t>
            </w:r>
          </w:p>
        </w:tc>
      </w:tr>
      <w:tr w:rsidR="006D4419" w:rsidRPr="007905FA" w:rsidTr="00DD0DDF">
        <w:trPr>
          <w:tblHeader/>
        </w:trPr>
        <w:tc>
          <w:tcPr>
            <w:tcW w:w="2660" w:type="dxa"/>
            <w:tcBorders>
              <w:top w:val="single" w:sz="4" w:space="0" w:color="auto"/>
            </w:tcBorders>
            <w:vAlign w:val="center"/>
          </w:tcPr>
          <w:p w:rsidR="006D4419" w:rsidRPr="007905FA" w:rsidRDefault="00475427" w:rsidP="00475427">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475427" w:rsidRDefault="006D4419" w:rsidP="006D4419">
            <w:pPr>
              <w:jc w:val="both"/>
              <w:rPr>
                <w:rFonts w:ascii="Times New Roman" w:hAnsi="Times New Roman" w:cs="Times New Roman"/>
                <w:b/>
                <w:sz w:val="20"/>
                <w:szCs w:val="20"/>
              </w:rPr>
            </w:pPr>
            <w:r w:rsidRPr="006D4419">
              <w:rPr>
                <w:rFonts w:ascii="Times New Roman" w:eastAsia="Times New Roman" w:hAnsi="Times New Roman" w:cs="Times New Roman"/>
                <w:sz w:val="20"/>
                <w:szCs w:val="20"/>
              </w:rPr>
              <w:t>В нарушение пп. 153, 159.4, 159.6, 159.7, 159.8 Инструкции №191н в составе сводной Пояснительной записки (ф. 0503160) администрацией Еманжелинского сельского поселения сформированы и представлены Таблица №1, Таблица №11, Таблица №13, Таблица №14, Таблица №15.</w:t>
            </w:r>
          </w:p>
        </w:tc>
      </w:tr>
      <w:tr w:rsidR="006D4419" w:rsidRPr="007905FA" w:rsidTr="00DD0DDF">
        <w:trPr>
          <w:tblHeader/>
        </w:trPr>
        <w:tc>
          <w:tcPr>
            <w:tcW w:w="2660" w:type="dxa"/>
            <w:tcBorders>
              <w:top w:val="single" w:sz="4" w:space="0" w:color="auto"/>
            </w:tcBorders>
            <w:vAlign w:val="center"/>
          </w:tcPr>
          <w:p w:rsidR="006D4419" w:rsidRPr="007905FA" w:rsidRDefault="00475427" w:rsidP="00475427">
            <w:pPr>
              <w:jc w:val="center"/>
              <w:rPr>
                <w:rFonts w:ascii="Times New Roman" w:hAnsi="Times New Roman" w:cs="Times New Roman"/>
                <w:sz w:val="20"/>
                <w:szCs w:val="20"/>
              </w:rPr>
            </w:pPr>
            <w:r w:rsidRPr="003B7EC5">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6D4419" w:rsidRPr="00475427" w:rsidRDefault="004254E0" w:rsidP="004254E0">
            <w:pPr>
              <w:jc w:val="both"/>
              <w:rPr>
                <w:rFonts w:ascii="Times New Roman" w:hAnsi="Times New Roman" w:cs="Times New Roman"/>
                <w:sz w:val="20"/>
                <w:szCs w:val="20"/>
              </w:rPr>
            </w:pPr>
            <w:r w:rsidRPr="004254E0">
              <w:rPr>
                <w:rFonts w:ascii="Times New Roman" w:eastAsia="Times New Roman" w:hAnsi="Times New Roman" w:cs="Times New Roman"/>
                <w:sz w:val="20"/>
                <w:szCs w:val="20"/>
              </w:rPr>
              <w:t>При сопоставлении показателей Главной книги и формы 0503168 «Сведения о движении нефинансовых активов» выявлены расхождения по счету 0104Х2000 на начало года 823 248,00 рублей, тогда как в форме 0503168 сумма на нач</w:t>
            </w:r>
            <w:r w:rsidRPr="00475427">
              <w:rPr>
                <w:rFonts w:ascii="Times New Roman" w:eastAsia="Times New Roman" w:hAnsi="Times New Roman" w:cs="Times New Roman"/>
                <w:sz w:val="20"/>
                <w:szCs w:val="20"/>
              </w:rPr>
              <w:t>ало года составила 10 927 251,2</w:t>
            </w:r>
            <w:r w:rsidRPr="004254E0">
              <w:rPr>
                <w:rFonts w:ascii="Times New Roman" w:eastAsia="Times New Roman" w:hAnsi="Times New Roman" w:cs="Times New Roman"/>
                <w:sz w:val="20"/>
                <w:szCs w:val="20"/>
              </w:rPr>
              <w:t>7 рубль.</w:t>
            </w:r>
          </w:p>
        </w:tc>
      </w:tr>
      <w:tr w:rsidR="006D4419" w:rsidRPr="007905FA" w:rsidTr="00DD0DDF">
        <w:trPr>
          <w:tblHeader/>
        </w:trPr>
        <w:tc>
          <w:tcPr>
            <w:tcW w:w="2660" w:type="dxa"/>
            <w:tcBorders>
              <w:top w:val="single" w:sz="4" w:space="0" w:color="auto"/>
            </w:tcBorders>
            <w:vAlign w:val="center"/>
          </w:tcPr>
          <w:p w:rsidR="006D4419" w:rsidRPr="007905FA" w:rsidRDefault="00475427" w:rsidP="00475427">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475427" w:rsidRDefault="00475427" w:rsidP="00475427">
            <w:pPr>
              <w:jc w:val="both"/>
              <w:rPr>
                <w:rFonts w:ascii="Times New Roman" w:hAnsi="Times New Roman" w:cs="Times New Roman"/>
                <w:b/>
                <w:sz w:val="20"/>
                <w:szCs w:val="20"/>
              </w:rPr>
            </w:pPr>
            <w:r w:rsidRPr="00475427">
              <w:rPr>
                <w:rFonts w:ascii="Times New Roman" w:hAnsi="Times New Roman" w:cs="Times New Roman"/>
                <w:sz w:val="20"/>
                <w:szCs w:val="20"/>
                <w:lang w:eastAsia="en-US"/>
              </w:rPr>
              <w:t>При проверке Главной книги на 01.01.2024 и раздела 1 ф.0503128 «Отчет о принятых обязательствах» установлены расхождения по счету 503 00. Данный факт свидетельствует о неверном учете на счетах санкционирования, что повлекло искажение показателей в форме 0503128 по счету 503 00 на 0,2% (100,00 тыс. рублей).</w:t>
            </w:r>
          </w:p>
        </w:tc>
      </w:tr>
      <w:tr w:rsidR="006D4419" w:rsidRPr="007905FA" w:rsidTr="00DD0DDF">
        <w:trPr>
          <w:tblHeader/>
        </w:trPr>
        <w:tc>
          <w:tcPr>
            <w:tcW w:w="2660" w:type="dxa"/>
            <w:tcBorders>
              <w:top w:val="single" w:sz="4" w:space="0" w:color="auto"/>
            </w:tcBorders>
            <w:vAlign w:val="center"/>
          </w:tcPr>
          <w:p w:rsidR="006D4419" w:rsidRPr="007905FA" w:rsidRDefault="00475427" w:rsidP="00475427">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475427" w:rsidRDefault="00475427" w:rsidP="00475427">
            <w:pPr>
              <w:widowControl w:val="0"/>
              <w:autoSpaceDE w:val="0"/>
              <w:autoSpaceDN w:val="0"/>
              <w:adjustRightInd w:val="0"/>
              <w:jc w:val="both"/>
              <w:rPr>
                <w:rFonts w:ascii="Times New Roman" w:hAnsi="Times New Roman" w:cs="Times New Roman"/>
                <w:b/>
                <w:sz w:val="20"/>
                <w:szCs w:val="20"/>
              </w:rPr>
            </w:pPr>
            <w:r w:rsidRPr="00475427">
              <w:rPr>
                <w:rFonts w:ascii="Times New Roman CYR" w:eastAsia="Times New Roman" w:hAnsi="Times New Roman CYR" w:cs="Times New Roman CYR"/>
                <w:sz w:val="20"/>
                <w:szCs w:val="20"/>
              </w:rPr>
              <w:t>При формировании отчетности за 2023 год Администрацией поселения не сформированы показатели на счетах санкционирования (</w:t>
            </w:r>
            <w:hyperlink r:id="rId68" w:history="1">
              <w:r w:rsidRPr="00475427">
                <w:rPr>
                  <w:rFonts w:ascii="Times New Roman CYR" w:eastAsia="Times New Roman" w:hAnsi="Times New Roman CYR" w:cs="Times New Roman"/>
                  <w:sz w:val="20"/>
                  <w:szCs w:val="20"/>
                  <w:u w:val="single"/>
                </w:rPr>
                <w:t>503 00</w:t>
              </w:r>
            </w:hyperlink>
            <w:r w:rsidRPr="00475427">
              <w:rPr>
                <w:rFonts w:ascii="Times New Roman CYR" w:eastAsia="Times New Roman" w:hAnsi="Times New Roman CYR" w:cs="Times New Roman CYR"/>
                <w:sz w:val="20"/>
                <w:szCs w:val="20"/>
              </w:rPr>
              <w:t xml:space="preserve"> «Бюджетные ассигнования», </w:t>
            </w:r>
            <w:hyperlink r:id="rId69" w:history="1">
              <w:r w:rsidRPr="00475427">
                <w:rPr>
                  <w:rFonts w:ascii="Times New Roman CYR" w:eastAsia="Times New Roman" w:hAnsi="Times New Roman CYR" w:cs="Times New Roman"/>
                  <w:sz w:val="20"/>
                  <w:szCs w:val="20"/>
                  <w:u w:val="single"/>
                </w:rPr>
                <w:t>501 00</w:t>
              </w:r>
            </w:hyperlink>
            <w:r w:rsidRPr="00475427">
              <w:rPr>
                <w:rFonts w:ascii="Times New Roman CYR" w:eastAsia="Times New Roman" w:hAnsi="Times New Roman CYR" w:cs="Times New Roman CYR"/>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Еманжелинского</w:t>
            </w:r>
            <w:r w:rsidRPr="00475427">
              <w:rPr>
                <w:rFonts w:ascii="Times New Roman" w:eastAsia="Times New Roman" w:hAnsi="Times New Roman" w:cs="Times New Roman"/>
                <w:sz w:val="20"/>
                <w:szCs w:val="20"/>
              </w:rPr>
              <w:t xml:space="preserve"> сельского поселения (от 29.12.2023 №312) </w:t>
            </w:r>
            <w:r w:rsidRPr="00475427">
              <w:rPr>
                <w:rFonts w:ascii="Times New Roman CYR" w:eastAsia="Times New Roman" w:hAnsi="Times New Roman CYR" w:cs="Times New Roman CYR"/>
                <w:sz w:val="20"/>
                <w:szCs w:val="20"/>
              </w:rPr>
              <w:t xml:space="preserve">на 2024 год и плановый период 2025 и 2026 годов. В результате в нарушение п.70 Инструкции №191н указанные показатели бюджетных ассигнований и лимитов бюджетных обязательств не отражены в графах 4 и 5 </w:t>
            </w:r>
            <w:hyperlink r:id="rId70" w:history="1">
              <w:r w:rsidRPr="00475427">
                <w:rPr>
                  <w:rFonts w:ascii="Times New Roman CYR" w:eastAsia="Times New Roman" w:hAnsi="Times New Roman CYR" w:cs="Times New Roman"/>
                  <w:sz w:val="20"/>
                  <w:szCs w:val="20"/>
                </w:rPr>
                <w:t>раздела 3</w:t>
              </w:r>
            </w:hyperlink>
            <w:r w:rsidRPr="00475427">
              <w:rPr>
                <w:rFonts w:ascii="Times New Roman CYR" w:eastAsia="Times New Roman" w:hAnsi="Times New Roman CYR" w:cs="Times New Roman CYR"/>
                <w:sz w:val="20"/>
                <w:szCs w:val="20"/>
              </w:rPr>
              <w:t xml:space="preserve"> Отчета о бюджетных обязательствах (ф. 0503128).</w:t>
            </w:r>
          </w:p>
        </w:tc>
      </w:tr>
      <w:tr w:rsidR="00977A7D" w:rsidRPr="007905FA" w:rsidTr="00977A7D">
        <w:trPr>
          <w:tblHeader/>
        </w:trPr>
        <w:tc>
          <w:tcPr>
            <w:tcW w:w="15168" w:type="dxa"/>
            <w:gridSpan w:val="2"/>
            <w:tcBorders>
              <w:top w:val="single" w:sz="4" w:space="0" w:color="auto"/>
            </w:tcBorders>
            <w:shd w:val="clear" w:color="auto" w:fill="DEEAF6" w:themeFill="accent1" w:themeFillTint="33"/>
            <w:vAlign w:val="center"/>
          </w:tcPr>
          <w:p w:rsidR="00977A7D" w:rsidRDefault="00977A7D" w:rsidP="00F6608F">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p w:rsidR="00977A7D" w:rsidRDefault="00977A7D" w:rsidP="00F6608F">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0,00 </w:t>
            </w:r>
            <w:r w:rsidRPr="007905FA">
              <w:rPr>
                <w:rFonts w:ascii="Times New Roman" w:hAnsi="Times New Roman" w:cs="Times New Roman"/>
                <w:b/>
                <w:sz w:val="20"/>
                <w:szCs w:val="20"/>
              </w:rPr>
              <w:t>тыс. рублей</w:t>
            </w:r>
          </w:p>
          <w:p w:rsidR="00977A7D" w:rsidRPr="007905FA" w:rsidRDefault="00977A7D" w:rsidP="00F6608F">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tc>
      </w:tr>
      <w:tr w:rsidR="00676950" w:rsidRPr="007905FA" w:rsidTr="00676950">
        <w:trPr>
          <w:tblHeader/>
        </w:trPr>
        <w:tc>
          <w:tcPr>
            <w:tcW w:w="15168" w:type="dxa"/>
            <w:gridSpan w:val="2"/>
            <w:tcBorders>
              <w:top w:val="single" w:sz="4" w:space="0" w:color="auto"/>
            </w:tcBorders>
            <w:shd w:val="clear" w:color="auto" w:fill="DEEAF6" w:themeFill="accent1" w:themeFillTint="33"/>
            <w:vAlign w:val="center"/>
          </w:tcPr>
          <w:p w:rsidR="00676950" w:rsidRPr="00676950" w:rsidRDefault="00676950" w:rsidP="00676950">
            <w:pPr>
              <w:tabs>
                <w:tab w:val="left" w:pos="851"/>
                <w:tab w:val="left" w:pos="993"/>
                <w:tab w:val="left" w:pos="1276"/>
                <w:tab w:val="left" w:pos="6660"/>
                <w:tab w:val="right" w:pos="10205"/>
              </w:tabs>
              <w:contextualSpacing/>
              <w:jc w:val="both"/>
              <w:rPr>
                <w:rFonts w:ascii="Times New Roman" w:hAnsi="Times New Roman" w:cs="Times New Roman"/>
                <w:b/>
                <w:i/>
                <w:sz w:val="20"/>
                <w:szCs w:val="20"/>
              </w:rPr>
            </w:pPr>
            <w:r w:rsidRPr="00676950">
              <w:rPr>
                <w:rFonts w:ascii="Times New Roman" w:hAnsi="Times New Roman" w:cs="Times New Roman"/>
                <w:b/>
                <w:i/>
                <w:sz w:val="20"/>
                <w:szCs w:val="20"/>
              </w:rPr>
              <w:t>3.10. Внешняя проверка отчета об исполнении бюджета Белоусовского сельского поселения за 2023 год</w:t>
            </w:r>
          </w:p>
        </w:tc>
      </w:tr>
      <w:tr w:rsidR="00676950" w:rsidRPr="007905FA" w:rsidTr="0020209F">
        <w:trPr>
          <w:tblHeader/>
        </w:trPr>
        <w:tc>
          <w:tcPr>
            <w:tcW w:w="15168" w:type="dxa"/>
            <w:gridSpan w:val="2"/>
            <w:tcBorders>
              <w:top w:val="single" w:sz="4" w:space="0" w:color="auto"/>
            </w:tcBorders>
            <w:vAlign w:val="center"/>
          </w:tcPr>
          <w:p w:rsidR="00676950" w:rsidRPr="00676950" w:rsidRDefault="00676950" w:rsidP="00676950">
            <w:pPr>
              <w:jc w:val="both"/>
              <w:rPr>
                <w:rFonts w:ascii="Times New Roman" w:hAnsi="Times New Roman" w:cs="Times New Roman"/>
                <w:b/>
                <w:sz w:val="20"/>
                <w:szCs w:val="20"/>
              </w:rPr>
            </w:pPr>
            <w:r w:rsidRPr="00676950">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676950">
              <w:rPr>
                <w:rFonts w:ascii="Times New Roman" w:eastAsia="Times New Roman" w:hAnsi="Times New Roman" w:cs="Times New Roman"/>
                <w:b/>
                <w:sz w:val="20"/>
                <w:szCs w:val="20"/>
              </w:rPr>
              <w:t>:</w:t>
            </w:r>
          </w:p>
        </w:tc>
      </w:tr>
      <w:tr w:rsidR="006D4419" w:rsidRPr="007905FA" w:rsidTr="00DD0DDF">
        <w:trPr>
          <w:tblHeader/>
        </w:trPr>
        <w:tc>
          <w:tcPr>
            <w:tcW w:w="2660" w:type="dxa"/>
            <w:tcBorders>
              <w:top w:val="single" w:sz="4" w:space="0" w:color="auto"/>
            </w:tcBorders>
            <w:vAlign w:val="center"/>
          </w:tcPr>
          <w:p w:rsidR="006D4419" w:rsidRPr="007905FA" w:rsidRDefault="00676950" w:rsidP="00676950">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676950" w:rsidRDefault="00676950" w:rsidP="00676950">
            <w:pPr>
              <w:jc w:val="both"/>
              <w:rPr>
                <w:rFonts w:ascii="Times New Roman" w:hAnsi="Times New Roman" w:cs="Times New Roman"/>
                <w:b/>
                <w:sz w:val="20"/>
                <w:szCs w:val="20"/>
              </w:rPr>
            </w:pPr>
            <w:r w:rsidRPr="00676950">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 В нарушение п. 37 Федерального стандарта № 260н текстовая часть Пояснительной записки (ф. 0503160) не содержит: информацию о месте нахождения и организационно-правовой форме субъекта отчетности; наименование органа, осуществляющего внешний государственный (муниципальный) финансовый контроль.</w:t>
            </w:r>
          </w:p>
        </w:tc>
      </w:tr>
      <w:tr w:rsidR="006D4419" w:rsidRPr="007905FA" w:rsidTr="00DD0DDF">
        <w:trPr>
          <w:tblHeader/>
        </w:trPr>
        <w:tc>
          <w:tcPr>
            <w:tcW w:w="2660" w:type="dxa"/>
            <w:tcBorders>
              <w:top w:val="single" w:sz="4" w:space="0" w:color="auto"/>
            </w:tcBorders>
            <w:vAlign w:val="center"/>
          </w:tcPr>
          <w:p w:rsidR="006D4419" w:rsidRPr="007905FA" w:rsidRDefault="00676950" w:rsidP="00676950">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76950" w:rsidRPr="00676950" w:rsidRDefault="00676950" w:rsidP="00676950">
            <w:pPr>
              <w:jc w:val="both"/>
              <w:rPr>
                <w:rFonts w:ascii="Times New Roman" w:hAnsi="Times New Roman" w:cs="Times New Roman"/>
                <w:b/>
                <w:sz w:val="20"/>
                <w:szCs w:val="20"/>
              </w:rPr>
            </w:pPr>
            <w:r w:rsidRPr="00676950">
              <w:rPr>
                <w:rFonts w:ascii="Times New Roman" w:hAnsi="Times New Roman" w:cs="Times New Roman"/>
                <w:sz w:val="20"/>
                <w:szCs w:val="20"/>
                <w:shd w:val="clear" w:color="auto" w:fill="FFFFFF"/>
                <w:lang w:eastAsia="en-US"/>
              </w:rPr>
              <w:t>В нарушение пп. 153, 156 Инструкции №191н в составе сводной Пояснительной записки (</w:t>
            </w:r>
            <w:hyperlink r:id="rId71" w:anchor="/document/12181732/entry/503160002" w:history="1">
              <w:r w:rsidRPr="00676950">
                <w:rPr>
                  <w:rFonts w:ascii="Times New Roman" w:hAnsi="Times New Roman" w:cs="Times New Roman"/>
                  <w:sz w:val="20"/>
                  <w:szCs w:val="20"/>
                  <w:lang w:eastAsia="en-US"/>
                </w:rPr>
                <w:t>ф. 0503160</w:t>
              </w:r>
            </w:hyperlink>
            <w:r w:rsidRPr="00676950">
              <w:rPr>
                <w:rFonts w:ascii="Times New Roman" w:hAnsi="Times New Roman" w:cs="Times New Roman"/>
                <w:sz w:val="20"/>
                <w:szCs w:val="20"/>
                <w:shd w:val="clear" w:color="auto" w:fill="FFFFFF"/>
                <w:lang w:eastAsia="en-US"/>
              </w:rPr>
              <w:t>) Администрацией поселения сформированы и представлены Таблица №1, Таблица №4. В нарушение п.155 Инструкции №191н в составе сводной Пояснительной записки (</w:t>
            </w:r>
            <w:hyperlink r:id="rId72" w:anchor="/document/12181732/entry/503160002" w:history="1">
              <w:r w:rsidRPr="00676950">
                <w:rPr>
                  <w:rFonts w:ascii="Times New Roman" w:hAnsi="Times New Roman" w:cs="Times New Roman"/>
                  <w:sz w:val="20"/>
                  <w:szCs w:val="20"/>
                  <w:lang w:eastAsia="en-US"/>
                </w:rPr>
                <w:t>ф. 0503160</w:t>
              </w:r>
            </w:hyperlink>
            <w:r w:rsidRPr="00676950">
              <w:rPr>
                <w:rFonts w:ascii="Times New Roman" w:hAnsi="Times New Roman" w:cs="Times New Roman"/>
                <w:sz w:val="20"/>
                <w:szCs w:val="20"/>
                <w:shd w:val="clear" w:color="auto" w:fill="FFFFFF"/>
                <w:lang w:eastAsia="en-US"/>
              </w:rPr>
              <w:t xml:space="preserve">) Администрацией поселения не сформирована и не представлена Таблица №3. </w:t>
            </w:r>
          </w:p>
        </w:tc>
      </w:tr>
      <w:tr w:rsidR="006D4419" w:rsidRPr="007905FA" w:rsidTr="00DD0DDF">
        <w:trPr>
          <w:tblHeader/>
        </w:trPr>
        <w:tc>
          <w:tcPr>
            <w:tcW w:w="2660" w:type="dxa"/>
            <w:tcBorders>
              <w:top w:val="single" w:sz="4" w:space="0" w:color="auto"/>
            </w:tcBorders>
            <w:vAlign w:val="center"/>
          </w:tcPr>
          <w:p w:rsidR="006D4419" w:rsidRPr="007905FA" w:rsidRDefault="00676950" w:rsidP="00676950">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676950" w:rsidRDefault="00676950" w:rsidP="00676950">
            <w:pPr>
              <w:suppressAutoHyphens/>
              <w:overflowPunct w:val="0"/>
              <w:autoSpaceDE w:val="0"/>
              <w:autoSpaceDN w:val="0"/>
              <w:jc w:val="both"/>
              <w:textAlignment w:val="baseline"/>
              <w:rPr>
                <w:rFonts w:ascii="Times New Roman" w:hAnsi="Times New Roman" w:cs="Times New Roman"/>
                <w:b/>
                <w:sz w:val="20"/>
                <w:szCs w:val="20"/>
              </w:rPr>
            </w:pPr>
            <w:r w:rsidRPr="00676950">
              <w:rPr>
                <w:rFonts w:ascii="Times New Roman" w:hAnsi="Times New Roman" w:cs="Times New Roman"/>
                <w:sz w:val="20"/>
                <w:szCs w:val="20"/>
                <w:lang w:eastAsia="en-US"/>
              </w:rPr>
              <w:t>В</w:t>
            </w:r>
            <w:r w:rsidRPr="00676950">
              <w:rPr>
                <w:rFonts w:ascii="Times New Roman" w:eastAsia="Times New Roman" w:hAnsi="Times New Roman" w:cs="Times New Roman"/>
                <w:sz w:val="20"/>
                <w:szCs w:val="20"/>
                <w:lang w:eastAsia="en-US"/>
              </w:rPr>
              <w:t xml:space="preserve"> нарушение п.11 Инструкции №157н</w:t>
            </w:r>
            <w:r w:rsidRPr="00676950">
              <w:rPr>
                <w:rFonts w:ascii="Times New Roman" w:hAnsi="Times New Roman" w:cs="Times New Roman"/>
                <w:sz w:val="20"/>
                <w:szCs w:val="20"/>
                <w:vertAlign w:val="superscript"/>
                <w:lang w:eastAsia="en-US"/>
              </w:rPr>
              <w:footnoteReference w:id="25"/>
            </w:r>
            <w:r w:rsidRPr="00676950">
              <w:rPr>
                <w:rFonts w:ascii="Times New Roman" w:eastAsia="Times New Roman" w:hAnsi="Times New Roman" w:cs="Times New Roman"/>
                <w:sz w:val="20"/>
                <w:szCs w:val="20"/>
                <w:lang w:eastAsia="en-US"/>
              </w:rPr>
              <w:t>, п.3 Приказа Минфина России №52н</w:t>
            </w:r>
            <w:r w:rsidRPr="00676950">
              <w:rPr>
                <w:rFonts w:ascii="Times New Roman" w:hAnsi="Times New Roman" w:cs="Times New Roman"/>
                <w:sz w:val="20"/>
                <w:szCs w:val="20"/>
                <w:vertAlign w:val="superscript"/>
                <w:lang w:eastAsia="en-US"/>
              </w:rPr>
              <w:footnoteReference w:id="26"/>
            </w:r>
            <w:r w:rsidRPr="00676950">
              <w:rPr>
                <w:rFonts w:ascii="Times New Roman" w:eastAsia="Times New Roman" w:hAnsi="Times New Roman" w:cs="Times New Roman"/>
                <w:sz w:val="20"/>
                <w:szCs w:val="20"/>
                <w:lang w:eastAsia="en-US"/>
              </w:rPr>
              <w:t>. Главная книга в администрации Белоусовского сельского поселения отсутствует (к проверке не представлена).</w:t>
            </w:r>
          </w:p>
        </w:tc>
      </w:tr>
      <w:tr w:rsidR="006D4419" w:rsidRPr="007905FA" w:rsidTr="00DD0DDF">
        <w:trPr>
          <w:tblHeader/>
        </w:trPr>
        <w:tc>
          <w:tcPr>
            <w:tcW w:w="2660" w:type="dxa"/>
            <w:tcBorders>
              <w:top w:val="single" w:sz="4" w:space="0" w:color="auto"/>
            </w:tcBorders>
            <w:vAlign w:val="center"/>
          </w:tcPr>
          <w:p w:rsidR="006D4419" w:rsidRPr="007905FA" w:rsidRDefault="00676950" w:rsidP="00676950">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676950" w:rsidRDefault="00676950" w:rsidP="00676950">
            <w:pPr>
              <w:tabs>
                <w:tab w:val="left" w:pos="1560"/>
                <w:tab w:val="left" w:pos="7665"/>
              </w:tabs>
              <w:jc w:val="both"/>
              <w:rPr>
                <w:rFonts w:ascii="Times New Roman" w:hAnsi="Times New Roman" w:cs="Times New Roman"/>
                <w:b/>
                <w:sz w:val="20"/>
                <w:szCs w:val="20"/>
              </w:rPr>
            </w:pPr>
            <w:r w:rsidRPr="00676950">
              <w:rPr>
                <w:rFonts w:ascii="Times New Roman" w:eastAsia="Times New Roman" w:hAnsi="Times New Roman" w:cs="Times New Roman"/>
                <w:sz w:val="20"/>
                <w:szCs w:val="20"/>
                <w:lang w:eastAsia="en-US"/>
              </w:rPr>
              <w:t>В нарушение п.302.1 Инструкции №157н, ФСБУ «Выплаты персоналу»</w:t>
            </w:r>
            <w:r w:rsidRPr="00676950">
              <w:rPr>
                <w:rFonts w:ascii="Times New Roman" w:eastAsia="Times New Roman" w:hAnsi="Times New Roman" w:cs="Times New Roman"/>
                <w:sz w:val="20"/>
                <w:szCs w:val="20"/>
                <w:vertAlign w:val="superscript"/>
                <w:lang w:eastAsia="en-US"/>
              </w:rPr>
              <w:footnoteReference w:id="27"/>
            </w:r>
            <w:r w:rsidRPr="00676950">
              <w:rPr>
                <w:rFonts w:ascii="Times New Roman" w:eastAsia="Times New Roman" w:hAnsi="Times New Roman" w:cs="Times New Roman"/>
                <w:sz w:val="20"/>
                <w:szCs w:val="20"/>
                <w:lang w:eastAsia="en-US"/>
              </w:rPr>
              <w:t xml:space="preserve"> согласно которому информация об обязательствах по предстоящей оплате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 подлежат отражению на счете 401.60 «Резервы предстоящих расходов», в бухгалтерском учете администрации Белоусовского сельского поселения на 31.12.2023 не отражены резервы на оплату отпусков. Соответственно суммы обязательств не отражены в ф.0503169, ф.0503130, ф.0503128. В подведомственных учреждениях также не организован учет на счете 401.60 «Резервы предстоящих расходов» на 31.12.2023.</w:t>
            </w:r>
          </w:p>
        </w:tc>
      </w:tr>
      <w:tr w:rsidR="006D4419" w:rsidRPr="007905FA" w:rsidTr="00DD0DDF">
        <w:trPr>
          <w:tblHeader/>
        </w:trPr>
        <w:tc>
          <w:tcPr>
            <w:tcW w:w="2660" w:type="dxa"/>
            <w:tcBorders>
              <w:top w:val="single" w:sz="4" w:space="0" w:color="auto"/>
            </w:tcBorders>
            <w:vAlign w:val="center"/>
          </w:tcPr>
          <w:p w:rsidR="006D4419" w:rsidRPr="007905FA" w:rsidRDefault="00676950" w:rsidP="00676950">
            <w:pPr>
              <w:jc w:val="center"/>
              <w:rPr>
                <w:rFonts w:ascii="Times New Roman" w:hAnsi="Times New Roman" w:cs="Times New Roman"/>
                <w:b/>
                <w:sz w:val="20"/>
                <w:szCs w:val="20"/>
              </w:rPr>
            </w:pPr>
            <w:r w:rsidRPr="003B7EC5">
              <w:rPr>
                <w:rFonts w:ascii="Times New Roman" w:hAnsi="Times New Roman" w:cs="Times New Roman"/>
                <w:sz w:val="20"/>
                <w:szCs w:val="20"/>
              </w:rPr>
              <w:lastRenderedPageBreak/>
              <w:t>0,00 тыс. рублей</w:t>
            </w:r>
          </w:p>
        </w:tc>
        <w:tc>
          <w:tcPr>
            <w:tcW w:w="12508" w:type="dxa"/>
            <w:tcBorders>
              <w:top w:val="single" w:sz="4" w:space="0" w:color="auto"/>
            </w:tcBorders>
            <w:vAlign w:val="center"/>
          </w:tcPr>
          <w:p w:rsidR="006D4419" w:rsidRPr="00676950" w:rsidRDefault="00676950" w:rsidP="00676950">
            <w:pPr>
              <w:widowControl w:val="0"/>
              <w:autoSpaceDE w:val="0"/>
              <w:autoSpaceDN w:val="0"/>
              <w:adjustRightInd w:val="0"/>
              <w:jc w:val="both"/>
              <w:rPr>
                <w:rFonts w:ascii="Times New Roman" w:hAnsi="Times New Roman" w:cs="Times New Roman"/>
                <w:b/>
                <w:sz w:val="20"/>
                <w:szCs w:val="20"/>
              </w:rPr>
            </w:pPr>
            <w:r w:rsidRPr="00676950">
              <w:rPr>
                <w:rFonts w:ascii="Times New Roman CYR" w:eastAsia="Times New Roman" w:hAnsi="Times New Roman CYR" w:cs="Times New Roman CYR"/>
                <w:sz w:val="20"/>
                <w:szCs w:val="20"/>
              </w:rPr>
              <w:t>При формировании отчетности за 2023 год Администрацией поселения не сформированы показатели на счетах санкционирования (</w:t>
            </w:r>
            <w:hyperlink r:id="rId73" w:history="1">
              <w:r w:rsidRPr="00676950">
                <w:rPr>
                  <w:rFonts w:ascii="Times New Roman CYR" w:eastAsia="Times New Roman" w:hAnsi="Times New Roman CYR" w:cs="Times New Roman"/>
                  <w:sz w:val="20"/>
                  <w:szCs w:val="20"/>
                </w:rPr>
                <w:t>503 00</w:t>
              </w:r>
            </w:hyperlink>
            <w:r w:rsidRPr="00676950">
              <w:rPr>
                <w:rFonts w:ascii="Times New Roman CYR" w:eastAsia="Times New Roman" w:hAnsi="Times New Roman CYR" w:cs="Times New Roman CYR"/>
                <w:sz w:val="20"/>
                <w:szCs w:val="20"/>
              </w:rPr>
              <w:t xml:space="preserve"> «Бюджетные ассигнования», </w:t>
            </w:r>
            <w:hyperlink r:id="rId74" w:history="1">
              <w:r w:rsidRPr="00676950">
                <w:rPr>
                  <w:rFonts w:ascii="Times New Roman CYR" w:eastAsia="Times New Roman" w:hAnsi="Times New Roman CYR" w:cs="Times New Roman"/>
                  <w:sz w:val="20"/>
                  <w:szCs w:val="20"/>
                </w:rPr>
                <w:t>501 00</w:t>
              </w:r>
            </w:hyperlink>
            <w:r w:rsidRPr="00676950">
              <w:rPr>
                <w:rFonts w:ascii="Times New Roman CYR" w:eastAsia="Times New Roman" w:hAnsi="Times New Roman CYR" w:cs="Times New Roman CYR"/>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сводной бюджетной росписи (от 27.12.2023 №1) на 2024 год и плановый период 2025 и 2026 годов. В результате в нарушение п.70 Инструкции №191н </w:t>
            </w:r>
            <w:r w:rsidRPr="00676950">
              <w:rPr>
                <w:rFonts w:ascii="Times New Roman" w:eastAsia="Times New Roman" w:hAnsi="Times New Roman" w:cs="Times New Roman"/>
                <w:sz w:val="20"/>
                <w:szCs w:val="20"/>
              </w:rPr>
              <w:t xml:space="preserve">от 28.12.2010 </w:t>
            </w:r>
            <w:r w:rsidRPr="00676950">
              <w:rPr>
                <w:rFonts w:ascii="Times New Roman CYR" w:eastAsia="Times New Roman" w:hAnsi="Times New Roman CYR" w:cs="Times New Roman CYR"/>
                <w:sz w:val="20"/>
                <w:szCs w:val="20"/>
              </w:rPr>
              <w:t xml:space="preserve">указанные показатели бюджетных ассигнований и лимитов бюджетных обязательств не отражены в графах 4 и 5 </w:t>
            </w:r>
            <w:hyperlink r:id="rId75" w:history="1">
              <w:r w:rsidRPr="00676950">
                <w:rPr>
                  <w:rFonts w:ascii="Times New Roman CYR" w:eastAsia="Times New Roman" w:hAnsi="Times New Roman CYR" w:cs="Times New Roman"/>
                  <w:sz w:val="20"/>
                  <w:szCs w:val="20"/>
                </w:rPr>
                <w:t>раздела 3</w:t>
              </w:r>
            </w:hyperlink>
            <w:r w:rsidRPr="00676950">
              <w:rPr>
                <w:rFonts w:ascii="Times New Roman CYR" w:eastAsia="Times New Roman" w:hAnsi="Times New Roman CYR" w:cs="Times New Roman CYR"/>
                <w:sz w:val="20"/>
                <w:szCs w:val="20"/>
              </w:rPr>
              <w:t xml:space="preserve"> Отчета о бюджетных обязательствах (ф. 0503128).</w:t>
            </w:r>
          </w:p>
        </w:tc>
      </w:tr>
      <w:tr w:rsidR="00D00190" w:rsidRPr="007905FA" w:rsidTr="00D00190">
        <w:trPr>
          <w:tblHeader/>
        </w:trPr>
        <w:tc>
          <w:tcPr>
            <w:tcW w:w="15168" w:type="dxa"/>
            <w:gridSpan w:val="2"/>
            <w:tcBorders>
              <w:top w:val="single" w:sz="4" w:space="0" w:color="auto"/>
            </w:tcBorders>
            <w:shd w:val="clear" w:color="auto" w:fill="DEEAF6" w:themeFill="accent1" w:themeFillTint="33"/>
            <w:vAlign w:val="center"/>
          </w:tcPr>
          <w:p w:rsidR="00D00190" w:rsidRDefault="00D00190" w:rsidP="00D00190">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p w:rsidR="00D00190" w:rsidRDefault="00D00190" w:rsidP="00D00190">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0,00 </w:t>
            </w:r>
            <w:r w:rsidRPr="007905FA">
              <w:rPr>
                <w:rFonts w:ascii="Times New Roman" w:hAnsi="Times New Roman" w:cs="Times New Roman"/>
                <w:b/>
                <w:sz w:val="20"/>
                <w:szCs w:val="20"/>
              </w:rPr>
              <w:t>тыс. рублей</w:t>
            </w:r>
          </w:p>
          <w:p w:rsidR="00D00190" w:rsidRPr="007905FA" w:rsidRDefault="00D00190" w:rsidP="006B42A8">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tc>
      </w:tr>
      <w:tr w:rsidR="0020209F" w:rsidRPr="007905FA" w:rsidTr="00FE4053">
        <w:trPr>
          <w:tblHeader/>
        </w:trPr>
        <w:tc>
          <w:tcPr>
            <w:tcW w:w="15168" w:type="dxa"/>
            <w:gridSpan w:val="2"/>
            <w:tcBorders>
              <w:top w:val="single" w:sz="4" w:space="0" w:color="auto"/>
            </w:tcBorders>
            <w:shd w:val="clear" w:color="auto" w:fill="DEEAF6" w:themeFill="accent1" w:themeFillTint="33"/>
            <w:vAlign w:val="center"/>
          </w:tcPr>
          <w:p w:rsidR="0020209F" w:rsidRPr="00FE4053" w:rsidRDefault="00FE4053" w:rsidP="00FE4053">
            <w:pPr>
              <w:tabs>
                <w:tab w:val="left" w:pos="851"/>
                <w:tab w:val="left" w:pos="993"/>
                <w:tab w:val="left" w:pos="1276"/>
                <w:tab w:val="left" w:pos="6660"/>
                <w:tab w:val="right" w:pos="10205"/>
              </w:tabs>
              <w:contextualSpacing/>
              <w:jc w:val="both"/>
              <w:rPr>
                <w:rFonts w:ascii="Times New Roman" w:hAnsi="Times New Roman" w:cs="Times New Roman"/>
                <w:b/>
                <w:i/>
                <w:sz w:val="20"/>
                <w:szCs w:val="20"/>
              </w:rPr>
            </w:pPr>
            <w:r w:rsidRPr="00FE4053">
              <w:rPr>
                <w:rFonts w:ascii="Times New Roman" w:eastAsia="Times New Roman" w:hAnsi="Times New Roman" w:cs="Times New Roman"/>
                <w:b/>
                <w:i/>
                <w:sz w:val="20"/>
                <w:szCs w:val="20"/>
              </w:rPr>
              <w:t>3.11. Внешняя проверка годового отчета об исполнении бюджета Лебедевского сельского поселения за 2023 год</w:t>
            </w:r>
          </w:p>
        </w:tc>
      </w:tr>
      <w:tr w:rsidR="0020209F" w:rsidRPr="007905FA" w:rsidTr="0020209F">
        <w:trPr>
          <w:tblHeader/>
        </w:trPr>
        <w:tc>
          <w:tcPr>
            <w:tcW w:w="15168" w:type="dxa"/>
            <w:gridSpan w:val="2"/>
            <w:tcBorders>
              <w:top w:val="single" w:sz="4" w:space="0" w:color="auto"/>
            </w:tcBorders>
            <w:vAlign w:val="center"/>
          </w:tcPr>
          <w:p w:rsidR="0020209F" w:rsidRPr="000E49DF" w:rsidRDefault="00FE4053" w:rsidP="00FE4053">
            <w:pPr>
              <w:jc w:val="both"/>
              <w:rPr>
                <w:rFonts w:ascii="Times New Roman" w:hAnsi="Times New Roman" w:cs="Times New Roman"/>
                <w:b/>
                <w:sz w:val="20"/>
                <w:szCs w:val="20"/>
              </w:rPr>
            </w:pPr>
            <w:r w:rsidRPr="00FE4053">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0,00 тыс. рублей</w:t>
            </w:r>
            <w:r w:rsidRPr="00FE4053">
              <w:rPr>
                <w:rFonts w:ascii="Times New Roman" w:eastAsia="Times New Roman" w:hAnsi="Times New Roman" w:cs="Times New Roman"/>
                <w:b/>
                <w:sz w:val="20"/>
                <w:szCs w:val="20"/>
              </w:rPr>
              <w:t>:</w:t>
            </w:r>
          </w:p>
        </w:tc>
      </w:tr>
      <w:tr w:rsidR="006D4419" w:rsidRPr="007905FA" w:rsidTr="00DD0DDF">
        <w:trPr>
          <w:tblHeader/>
        </w:trPr>
        <w:tc>
          <w:tcPr>
            <w:tcW w:w="2660" w:type="dxa"/>
            <w:tcBorders>
              <w:top w:val="single" w:sz="4" w:space="0" w:color="auto"/>
            </w:tcBorders>
            <w:vAlign w:val="center"/>
          </w:tcPr>
          <w:p w:rsidR="006D4419" w:rsidRPr="000E49DF" w:rsidRDefault="00622EB2" w:rsidP="00622EB2">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0E49DF" w:rsidRDefault="00FE4053" w:rsidP="00FE4053">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E4053">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FE4053">
              <w:rPr>
                <w:rFonts w:ascii="Times New Roman" w:eastAsia="Times New Roman" w:hAnsi="Times New Roman" w:cs="Times New Roman"/>
                <w:sz w:val="20"/>
                <w:szCs w:val="20"/>
                <w:vertAlign w:val="superscript"/>
              </w:rPr>
              <w:footnoteReference w:id="28"/>
            </w:r>
            <w:r w:rsidRPr="00FE4053">
              <w:rPr>
                <w:rFonts w:ascii="Times New Roman" w:eastAsia="Times New Roman" w:hAnsi="Times New Roman" w:cs="Times New Roman"/>
                <w:sz w:val="20"/>
                <w:szCs w:val="20"/>
              </w:rPr>
              <w:t>.</w:t>
            </w:r>
            <w:r w:rsidRPr="000E49DF">
              <w:rPr>
                <w:rFonts w:ascii="Times New Roman" w:eastAsia="Times New Roman" w:hAnsi="Times New Roman" w:cs="Times New Roman"/>
                <w:sz w:val="20"/>
                <w:szCs w:val="20"/>
              </w:rPr>
              <w:t xml:space="preserve"> </w:t>
            </w:r>
            <w:r w:rsidRPr="00FE4053">
              <w:rPr>
                <w:rFonts w:ascii="Times New Roman" w:eastAsia="Times New Roman" w:hAnsi="Times New Roman" w:cs="Times New Roman"/>
                <w:sz w:val="20"/>
                <w:szCs w:val="20"/>
              </w:rPr>
              <w:t>В нарушение п. 37 Федерального стандарта № 260н текстовая часть Пояснительной записки (ф. 0503160) не содержит:</w:t>
            </w:r>
            <w:r w:rsidRPr="00FE4053">
              <w:rPr>
                <w:rFonts w:ascii="Times New Roman" w:eastAsia="Times New Roman" w:hAnsi="Times New Roman" w:cs="Times New Roman"/>
                <w:b/>
                <w:sz w:val="20"/>
                <w:szCs w:val="20"/>
              </w:rPr>
              <w:t xml:space="preserve"> </w:t>
            </w:r>
            <w:r w:rsidRPr="00FE4053">
              <w:rPr>
                <w:rFonts w:ascii="Times New Roman" w:eastAsia="Times New Roman" w:hAnsi="Times New Roman" w:cs="Times New Roman"/>
                <w:sz w:val="20"/>
                <w:szCs w:val="20"/>
              </w:rPr>
              <w:t>краткое описание основных положений учетной политики;</w:t>
            </w:r>
            <w:r w:rsidRPr="000E49DF">
              <w:rPr>
                <w:rFonts w:ascii="Times New Roman" w:eastAsia="Times New Roman" w:hAnsi="Times New Roman" w:cs="Times New Roman"/>
                <w:sz w:val="20"/>
                <w:szCs w:val="20"/>
              </w:rPr>
              <w:t xml:space="preserve"> </w:t>
            </w:r>
            <w:r w:rsidRPr="00FE4053">
              <w:rPr>
                <w:rFonts w:ascii="Times New Roman" w:eastAsia="Times New Roman" w:hAnsi="Times New Roman" w:cs="Times New Roman"/>
                <w:sz w:val="20"/>
                <w:szCs w:val="20"/>
              </w:rPr>
              <w:t>информацию о полномочиях и функциях, возложенных на Совет депутатов Лебедевского сельского поселения и Администрацию поселения;</w:t>
            </w:r>
            <w:r w:rsidRPr="000E49DF">
              <w:rPr>
                <w:rFonts w:ascii="Times New Roman" w:eastAsia="Times New Roman" w:hAnsi="Times New Roman" w:cs="Times New Roman"/>
                <w:sz w:val="20"/>
                <w:szCs w:val="20"/>
              </w:rPr>
              <w:t xml:space="preserve"> </w:t>
            </w:r>
            <w:r w:rsidRPr="00FE4053">
              <w:rPr>
                <w:rFonts w:ascii="Times New Roman" w:eastAsia="Times New Roman" w:hAnsi="Times New Roman" w:cs="Times New Roman"/>
                <w:sz w:val="20"/>
                <w:szCs w:val="20"/>
              </w:rPr>
              <w:t>информацию о подведомственном учреждении;</w:t>
            </w:r>
            <w:r w:rsidRPr="000E49DF">
              <w:rPr>
                <w:rFonts w:ascii="Times New Roman" w:eastAsia="Times New Roman" w:hAnsi="Times New Roman" w:cs="Times New Roman"/>
                <w:sz w:val="20"/>
                <w:szCs w:val="20"/>
              </w:rPr>
              <w:t xml:space="preserve"> </w:t>
            </w:r>
            <w:r w:rsidRPr="00FE4053">
              <w:rPr>
                <w:rFonts w:ascii="Times New Roman" w:eastAsia="Times New Roman" w:hAnsi="Times New Roman" w:cs="Times New Roman"/>
                <w:sz w:val="20"/>
                <w:szCs w:val="20"/>
              </w:rPr>
              <w:t>информацию о штатной численности;</w:t>
            </w:r>
            <w:r w:rsidRPr="000E49DF">
              <w:rPr>
                <w:rFonts w:ascii="Times New Roman" w:eastAsia="Times New Roman" w:hAnsi="Times New Roman" w:cs="Times New Roman"/>
                <w:sz w:val="20"/>
                <w:szCs w:val="20"/>
              </w:rPr>
              <w:t xml:space="preserve"> </w:t>
            </w:r>
            <w:r w:rsidRPr="00FE4053">
              <w:rPr>
                <w:rFonts w:ascii="Times New Roman" w:eastAsia="Times New Roman" w:hAnsi="Times New Roman" w:cs="Times New Roman"/>
                <w:sz w:val="20"/>
                <w:szCs w:val="20"/>
              </w:rPr>
              <w:t>информацию о нормативно-правовых актах;</w:t>
            </w:r>
            <w:r w:rsidRPr="000E49DF">
              <w:rPr>
                <w:rFonts w:ascii="Times New Roman" w:eastAsia="Times New Roman" w:hAnsi="Times New Roman" w:cs="Times New Roman"/>
                <w:sz w:val="20"/>
                <w:szCs w:val="20"/>
              </w:rPr>
              <w:t xml:space="preserve"> </w:t>
            </w:r>
            <w:r w:rsidRPr="00FE4053">
              <w:rPr>
                <w:rFonts w:ascii="Times New Roman" w:eastAsia="Times New Roman" w:hAnsi="Times New Roman" w:cs="Times New Roman"/>
                <w:sz w:val="20"/>
                <w:szCs w:val="20"/>
              </w:rPr>
              <w:t>информацию о движении нефинансовых активов;</w:t>
            </w:r>
            <w:r w:rsidRPr="000E49DF">
              <w:rPr>
                <w:rFonts w:ascii="Times New Roman" w:eastAsia="Times New Roman" w:hAnsi="Times New Roman" w:cs="Times New Roman"/>
                <w:sz w:val="20"/>
                <w:szCs w:val="20"/>
              </w:rPr>
              <w:t xml:space="preserve"> </w:t>
            </w:r>
            <w:r w:rsidRPr="00FE4053">
              <w:rPr>
                <w:rFonts w:ascii="Times New Roman" w:eastAsia="Times New Roman" w:hAnsi="Times New Roman" w:cs="Times New Roman"/>
                <w:sz w:val="20"/>
                <w:szCs w:val="20"/>
              </w:rPr>
              <w:t>раскрытие информации по кредиторской задолженности.</w:t>
            </w:r>
          </w:p>
        </w:tc>
      </w:tr>
      <w:tr w:rsidR="006D4419" w:rsidRPr="007905FA" w:rsidTr="00DD0DDF">
        <w:trPr>
          <w:tblHeader/>
        </w:trPr>
        <w:tc>
          <w:tcPr>
            <w:tcW w:w="2660" w:type="dxa"/>
            <w:tcBorders>
              <w:top w:val="single" w:sz="4" w:space="0" w:color="auto"/>
            </w:tcBorders>
            <w:vAlign w:val="center"/>
          </w:tcPr>
          <w:p w:rsidR="006D4419" w:rsidRPr="000E49DF" w:rsidRDefault="00622EB2" w:rsidP="00622EB2">
            <w:pPr>
              <w:jc w:val="center"/>
              <w:rPr>
                <w:rFonts w:ascii="Times New Roman" w:hAnsi="Times New Roman" w:cs="Times New Roman"/>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0E49DF" w:rsidRDefault="00FE4053" w:rsidP="00FE4053">
            <w:pPr>
              <w:tabs>
                <w:tab w:val="left" w:pos="851"/>
                <w:tab w:val="left" w:pos="993"/>
                <w:tab w:val="left" w:pos="1276"/>
                <w:tab w:val="left" w:pos="6660"/>
                <w:tab w:val="right" w:pos="10205"/>
              </w:tabs>
              <w:contextualSpacing/>
              <w:jc w:val="both"/>
              <w:rPr>
                <w:rFonts w:ascii="Times New Roman" w:hAnsi="Times New Roman" w:cs="Times New Roman"/>
                <w:sz w:val="20"/>
                <w:szCs w:val="20"/>
              </w:rPr>
            </w:pPr>
            <w:r w:rsidRPr="00FE4053">
              <w:rPr>
                <w:rFonts w:ascii="Times New Roman" w:hAnsi="Times New Roman" w:cs="Times New Roman"/>
                <w:sz w:val="20"/>
                <w:szCs w:val="20"/>
              </w:rPr>
              <w:t>П</w:t>
            </w:r>
            <w:r w:rsidRPr="00FE4053">
              <w:rPr>
                <w:rFonts w:ascii="Times New Roman" w:eastAsia="Times New Roman" w:hAnsi="Times New Roman" w:cs="Times New Roman"/>
                <w:sz w:val="20"/>
                <w:szCs w:val="20"/>
              </w:rPr>
              <w:t xml:space="preserve">ри проверке Главной книги на 01.01.2024 и </w:t>
            </w:r>
            <w:r w:rsidRPr="00FE4053">
              <w:rPr>
                <w:rFonts w:ascii="Times New Roman" w:hAnsi="Times New Roman" w:cs="Times New Roman"/>
                <w:sz w:val="20"/>
                <w:szCs w:val="20"/>
              </w:rPr>
              <w:t>формы 0503168 «</w:t>
            </w:r>
            <w:r w:rsidRPr="00FE4053">
              <w:rPr>
                <w:rFonts w:ascii="Times New Roman" w:eastAsia="Times New Roman" w:hAnsi="Times New Roman" w:cs="Times New Roman"/>
                <w:sz w:val="20"/>
                <w:szCs w:val="20"/>
              </w:rPr>
              <w:t>Сведения о движении нефинансовых активов» установлены расхождения по бухгалтерским счетам 010500000, 010451000, 010452000.</w:t>
            </w:r>
          </w:p>
        </w:tc>
      </w:tr>
      <w:tr w:rsidR="006D4419" w:rsidRPr="007905FA" w:rsidTr="00DD0DDF">
        <w:trPr>
          <w:tblHeader/>
        </w:trPr>
        <w:tc>
          <w:tcPr>
            <w:tcW w:w="2660" w:type="dxa"/>
            <w:tcBorders>
              <w:top w:val="single" w:sz="4" w:space="0" w:color="auto"/>
            </w:tcBorders>
            <w:vAlign w:val="center"/>
          </w:tcPr>
          <w:p w:rsidR="006D4419" w:rsidRPr="000E49DF" w:rsidRDefault="00622EB2" w:rsidP="00622EB2">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0E49DF" w:rsidRDefault="00FE4053" w:rsidP="00FE4053">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E4053">
              <w:rPr>
                <w:rFonts w:ascii="Times New Roman" w:eastAsia="Times New Roman" w:hAnsi="Times New Roman" w:cs="Times New Roman"/>
                <w:sz w:val="20"/>
                <w:szCs w:val="20"/>
              </w:rPr>
              <w:t xml:space="preserve">При проверке Главной книги на 01.01.2024 и </w:t>
            </w:r>
            <w:r w:rsidRPr="00FE4053">
              <w:rPr>
                <w:rFonts w:ascii="Times New Roman" w:hAnsi="Times New Roman" w:cs="Times New Roman"/>
                <w:sz w:val="20"/>
                <w:szCs w:val="20"/>
              </w:rPr>
              <w:t>формы 0503169 «</w:t>
            </w:r>
            <w:r w:rsidRPr="00FE4053">
              <w:rPr>
                <w:rFonts w:ascii="Times New Roman" w:eastAsia="Times New Roman" w:hAnsi="Times New Roman" w:cs="Times New Roman"/>
                <w:sz w:val="20"/>
                <w:szCs w:val="20"/>
              </w:rPr>
              <w:t>Сведения по дебиторской и кредиторской задолженности» (вид задолженности – дебиторская) установлены расхождения по бухгалтерским счетам. Проверкой отмечено, что числовые показатели по кредиторской задолженности на конец отчетного периода, отраженные в форме 0503169 «Сведения по дебиторской и кредиторской задолженности» завышены по счетам 120536000, 130223000,0130225000, 130226000, 130310000, 140140111, а также занижены по счетам 130221000,</w:t>
            </w:r>
            <w:r w:rsidR="00B06423">
              <w:rPr>
                <w:rFonts w:ascii="Times New Roman" w:eastAsia="Times New Roman" w:hAnsi="Times New Roman" w:cs="Times New Roman"/>
                <w:sz w:val="20"/>
                <w:szCs w:val="20"/>
              </w:rPr>
              <w:t xml:space="preserve"> </w:t>
            </w:r>
            <w:r w:rsidRPr="00FE4053">
              <w:rPr>
                <w:rFonts w:ascii="Times New Roman" w:eastAsia="Times New Roman" w:hAnsi="Times New Roman" w:cs="Times New Roman"/>
                <w:sz w:val="20"/>
                <w:szCs w:val="20"/>
              </w:rPr>
              <w:t>130234000, 130305000, 140149151.</w:t>
            </w:r>
          </w:p>
        </w:tc>
      </w:tr>
      <w:tr w:rsidR="006D4419" w:rsidRPr="007905FA" w:rsidTr="00DD0DDF">
        <w:trPr>
          <w:tblHeader/>
        </w:trPr>
        <w:tc>
          <w:tcPr>
            <w:tcW w:w="2660" w:type="dxa"/>
            <w:tcBorders>
              <w:top w:val="single" w:sz="4" w:space="0" w:color="auto"/>
            </w:tcBorders>
            <w:vAlign w:val="center"/>
          </w:tcPr>
          <w:p w:rsidR="006D4419" w:rsidRPr="000E49DF" w:rsidRDefault="00622EB2" w:rsidP="00622EB2">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0E49DF" w:rsidRDefault="00FE4053" w:rsidP="00FE4053">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E4053">
              <w:rPr>
                <w:rFonts w:ascii="Times New Roman" w:eastAsia="Times New Roman" w:hAnsi="Times New Roman" w:cs="Times New Roman"/>
                <w:sz w:val="20"/>
                <w:szCs w:val="20"/>
              </w:rPr>
              <w:t xml:space="preserve">При проверке Главной книги на 01.01.2024 и Раздела 1 </w:t>
            </w:r>
            <w:r w:rsidRPr="00FE4053">
              <w:rPr>
                <w:rFonts w:ascii="Times New Roman" w:hAnsi="Times New Roman" w:cs="Times New Roman"/>
                <w:sz w:val="20"/>
                <w:szCs w:val="20"/>
              </w:rPr>
              <w:t>формы 0503128 «</w:t>
            </w:r>
            <w:r w:rsidRPr="00FE4053">
              <w:rPr>
                <w:rFonts w:ascii="Times New Roman" w:eastAsia="Times New Roman" w:hAnsi="Times New Roman" w:cs="Times New Roman"/>
                <w:sz w:val="20"/>
                <w:szCs w:val="20"/>
              </w:rPr>
              <w:t>Отчет о принятых обязательствах» установлены расхожд</w:t>
            </w:r>
            <w:r w:rsidR="00B06423">
              <w:rPr>
                <w:rFonts w:ascii="Times New Roman" w:eastAsia="Times New Roman" w:hAnsi="Times New Roman" w:cs="Times New Roman"/>
                <w:sz w:val="20"/>
                <w:szCs w:val="20"/>
              </w:rPr>
              <w:t>ения по счетам 501 00 и 503 00.</w:t>
            </w:r>
            <w:r w:rsidRPr="00FE4053">
              <w:rPr>
                <w:rFonts w:ascii="Times New Roman" w:eastAsia="Times New Roman" w:hAnsi="Times New Roman" w:cs="Times New Roman"/>
                <w:sz w:val="20"/>
                <w:szCs w:val="20"/>
              </w:rPr>
              <w:t xml:space="preserve"> В Главной книге Администрации бухгалтерские счета 501 00 и 503 00 отсутствуют, что свидетельствует об отсутствии учета на счетах санкционирования.</w:t>
            </w:r>
            <w:r w:rsidRPr="000E49DF">
              <w:rPr>
                <w:rFonts w:ascii="Times New Roman" w:eastAsia="Times New Roman" w:hAnsi="Times New Roman" w:cs="Times New Roman"/>
                <w:sz w:val="20"/>
                <w:szCs w:val="20"/>
              </w:rPr>
              <w:t xml:space="preserve"> В</w:t>
            </w:r>
            <w:r w:rsidRPr="00FE4053">
              <w:rPr>
                <w:rFonts w:ascii="Times New Roman" w:eastAsia="Times New Roman" w:hAnsi="Times New Roman" w:cs="Times New Roman"/>
                <w:sz w:val="20"/>
                <w:szCs w:val="20"/>
              </w:rPr>
              <w:t xml:space="preserve"> результате установлено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w:t>
            </w:r>
          </w:p>
        </w:tc>
      </w:tr>
      <w:tr w:rsidR="006D4419" w:rsidRPr="007905FA" w:rsidTr="00DD0DDF">
        <w:trPr>
          <w:tblHeader/>
        </w:trPr>
        <w:tc>
          <w:tcPr>
            <w:tcW w:w="2660" w:type="dxa"/>
            <w:tcBorders>
              <w:top w:val="single" w:sz="4" w:space="0" w:color="auto"/>
            </w:tcBorders>
            <w:vAlign w:val="center"/>
          </w:tcPr>
          <w:p w:rsidR="006D4419" w:rsidRPr="000E49DF" w:rsidRDefault="00622EB2" w:rsidP="00622EB2">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0E49DF" w:rsidRDefault="00FE4053" w:rsidP="00FE4053">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FE4053">
              <w:rPr>
                <w:rFonts w:ascii="Times New Roman" w:eastAsia="Times New Roman" w:hAnsi="Times New Roman" w:cs="Times New Roman"/>
                <w:sz w:val="20"/>
                <w:szCs w:val="20"/>
              </w:rPr>
              <w:t>В нарушении пунктов 197, 199 Инструкции №157н, Администрация сельского поселения, не являясь главным администратором (администратором) налоговых доходов, осуществляет учет налоговых доходов в Главной книге по счетам 205.11 «Расчеты с плательщиками налогов».</w:t>
            </w:r>
          </w:p>
        </w:tc>
      </w:tr>
      <w:tr w:rsidR="006D4419" w:rsidRPr="007905FA" w:rsidTr="00DD0DDF">
        <w:trPr>
          <w:tblHeader/>
        </w:trPr>
        <w:tc>
          <w:tcPr>
            <w:tcW w:w="2660" w:type="dxa"/>
            <w:tcBorders>
              <w:top w:val="single" w:sz="4" w:space="0" w:color="auto"/>
            </w:tcBorders>
            <w:vAlign w:val="center"/>
          </w:tcPr>
          <w:p w:rsidR="006D4419" w:rsidRPr="000E49DF" w:rsidRDefault="00622EB2" w:rsidP="00622EB2">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0E49DF" w:rsidRDefault="000E49DF" w:rsidP="000E49DF">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0E49DF">
              <w:rPr>
                <w:rFonts w:ascii="Times New Roman" w:eastAsia="Times New Roman" w:hAnsi="Times New Roman" w:cs="Times New Roman"/>
                <w:sz w:val="20"/>
                <w:szCs w:val="20"/>
              </w:rPr>
              <w:t>В нарушение пунктов 159.4, 159.5, 159.6, 159.7, 159.8, 159.9 Инструкции №191н от 28.12.2010 в составе сводной Пояснительной записки (ф. 0503160) Администрацией Лебедевского сельского поселения сформированы и представлены Таблица №11, Таблица №12, Таблица №13, Таблица №14, Таблица №15, и Таблица №16.</w:t>
            </w:r>
          </w:p>
        </w:tc>
      </w:tr>
      <w:tr w:rsidR="006D4419" w:rsidRPr="007905FA" w:rsidTr="00DD0DDF">
        <w:trPr>
          <w:tblHeader/>
        </w:trPr>
        <w:tc>
          <w:tcPr>
            <w:tcW w:w="2660" w:type="dxa"/>
            <w:tcBorders>
              <w:top w:val="single" w:sz="4" w:space="0" w:color="auto"/>
            </w:tcBorders>
            <w:vAlign w:val="center"/>
          </w:tcPr>
          <w:p w:rsidR="006D4419" w:rsidRPr="000E49DF" w:rsidRDefault="00622EB2" w:rsidP="00622EB2">
            <w:pPr>
              <w:jc w:val="center"/>
              <w:rPr>
                <w:rFonts w:ascii="Times New Roman" w:hAnsi="Times New Roman" w:cs="Times New Roman"/>
                <w:b/>
                <w:sz w:val="20"/>
                <w:szCs w:val="20"/>
              </w:rPr>
            </w:pPr>
            <w:r w:rsidRPr="003B7EC5">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0E49DF" w:rsidRDefault="000E49DF" w:rsidP="000E49DF">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0E49DF">
              <w:rPr>
                <w:rFonts w:ascii="Times New Roman" w:eastAsia="Times New Roman" w:hAnsi="Times New Roman" w:cs="Times New Roman"/>
                <w:sz w:val="20"/>
                <w:szCs w:val="20"/>
              </w:rPr>
              <w:t>При формировании отчетности за 2023 год администрацией Лебедевского сельского поселения не сформированы показатели на счетах санкционирования (</w:t>
            </w:r>
            <w:hyperlink r:id="rId76" w:history="1">
              <w:r w:rsidRPr="000E49DF">
                <w:rPr>
                  <w:rFonts w:ascii="Times New Roman" w:eastAsia="Times New Roman" w:hAnsi="Times New Roman" w:cs="Times New Roman"/>
                  <w:sz w:val="20"/>
                  <w:szCs w:val="20"/>
                </w:rPr>
                <w:t>503 00</w:t>
              </w:r>
            </w:hyperlink>
            <w:r w:rsidRPr="000E49DF">
              <w:rPr>
                <w:rFonts w:ascii="Times New Roman" w:eastAsia="Times New Roman" w:hAnsi="Times New Roman" w:cs="Times New Roman"/>
                <w:sz w:val="20"/>
                <w:szCs w:val="20"/>
              </w:rPr>
              <w:t xml:space="preserve"> «Бюджетные ассигнования», </w:t>
            </w:r>
            <w:hyperlink r:id="rId77" w:history="1">
              <w:r w:rsidRPr="000E49DF">
                <w:rPr>
                  <w:rFonts w:ascii="Times New Roman" w:eastAsia="Times New Roman" w:hAnsi="Times New Roman" w:cs="Times New Roman"/>
                  <w:sz w:val="20"/>
                  <w:szCs w:val="20"/>
                </w:rPr>
                <w:t>501 00</w:t>
              </w:r>
            </w:hyperlink>
            <w:r w:rsidRPr="000E49DF">
              <w:rPr>
                <w:rFonts w:ascii="Times New Roman" w:eastAsia="Times New Roman" w:hAnsi="Times New Roman" w:cs="Times New Roman"/>
                <w:sz w:val="20"/>
                <w:szCs w:val="20"/>
              </w:rPr>
              <w:t xml:space="preserve"> «Лимиты бюджетных обязательств» на первый  второй и иные года, следующие за отчетным) на очередной год и плановый период согласно принятому решению о бюджете Лебедевского сельского поселения (от 21.12.2023 №69) на 2024 год и плановый период 2025 и 2026 годов. В результате в нарушение пункта 70 Инструкции №191н от 28.12.2010 указанные показатели бюджетных ассигнований и лимитов бюджетных обязательств не отражены в графах 4 и 5 </w:t>
            </w:r>
            <w:hyperlink r:id="rId78" w:history="1">
              <w:r w:rsidRPr="000E49DF">
                <w:rPr>
                  <w:rFonts w:ascii="Times New Roman" w:eastAsia="Times New Roman" w:hAnsi="Times New Roman" w:cs="Times New Roman"/>
                  <w:sz w:val="20"/>
                  <w:szCs w:val="20"/>
                </w:rPr>
                <w:t>раздела 3</w:t>
              </w:r>
            </w:hyperlink>
            <w:r w:rsidRPr="000E49DF">
              <w:rPr>
                <w:rFonts w:ascii="Times New Roman" w:eastAsia="Times New Roman" w:hAnsi="Times New Roman" w:cs="Times New Roman"/>
                <w:sz w:val="20"/>
                <w:szCs w:val="20"/>
              </w:rPr>
              <w:t xml:space="preserve"> Отчета о бюджетных обязательствах (ф. 0503128).</w:t>
            </w:r>
          </w:p>
        </w:tc>
      </w:tr>
      <w:tr w:rsidR="00622EB2" w:rsidRPr="007905FA" w:rsidTr="00B06423">
        <w:trPr>
          <w:tblHeader/>
        </w:trPr>
        <w:tc>
          <w:tcPr>
            <w:tcW w:w="15168" w:type="dxa"/>
            <w:gridSpan w:val="2"/>
            <w:tcBorders>
              <w:top w:val="single" w:sz="4" w:space="0" w:color="auto"/>
            </w:tcBorders>
            <w:shd w:val="clear" w:color="auto" w:fill="DEEAF6" w:themeFill="accent1" w:themeFillTint="33"/>
            <w:vAlign w:val="center"/>
          </w:tcPr>
          <w:p w:rsidR="00B06423" w:rsidRDefault="00B06423" w:rsidP="00B06423">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p w:rsidR="00B06423" w:rsidRDefault="00B06423" w:rsidP="00B06423">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0,00 </w:t>
            </w:r>
            <w:r w:rsidRPr="007905FA">
              <w:rPr>
                <w:rFonts w:ascii="Times New Roman" w:hAnsi="Times New Roman" w:cs="Times New Roman"/>
                <w:b/>
                <w:sz w:val="20"/>
                <w:szCs w:val="20"/>
              </w:rPr>
              <w:t>тыс. рублей</w:t>
            </w:r>
          </w:p>
          <w:p w:rsidR="00622EB2" w:rsidRPr="007905FA" w:rsidRDefault="00622EB2" w:rsidP="009D432C">
            <w:pPr>
              <w:tabs>
                <w:tab w:val="left" w:pos="851"/>
                <w:tab w:val="left" w:pos="993"/>
                <w:tab w:val="left" w:pos="1276"/>
                <w:tab w:val="left" w:pos="6660"/>
                <w:tab w:val="right" w:pos="10205"/>
              </w:tabs>
              <w:contextualSpacing/>
              <w:jc w:val="both"/>
              <w:rPr>
                <w:rFonts w:ascii="Times New Roman" w:hAnsi="Times New Roman" w:cs="Times New Roman"/>
                <w:b/>
                <w:sz w:val="20"/>
                <w:szCs w:val="20"/>
              </w:rPr>
            </w:pPr>
          </w:p>
        </w:tc>
      </w:tr>
      <w:tr w:rsidR="00622EB2" w:rsidRPr="007905FA" w:rsidTr="00B06423">
        <w:trPr>
          <w:tblHeader/>
        </w:trPr>
        <w:tc>
          <w:tcPr>
            <w:tcW w:w="15168" w:type="dxa"/>
            <w:gridSpan w:val="2"/>
            <w:tcBorders>
              <w:top w:val="single" w:sz="4" w:space="0" w:color="auto"/>
            </w:tcBorders>
            <w:shd w:val="clear" w:color="auto" w:fill="DEEAF6" w:themeFill="accent1" w:themeFillTint="33"/>
            <w:vAlign w:val="center"/>
          </w:tcPr>
          <w:p w:rsidR="00622EB2" w:rsidRPr="00B06423" w:rsidRDefault="00B06423" w:rsidP="00B06423">
            <w:pPr>
              <w:tabs>
                <w:tab w:val="left" w:pos="851"/>
                <w:tab w:val="left" w:pos="993"/>
                <w:tab w:val="left" w:pos="1276"/>
                <w:tab w:val="left" w:pos="6660"/>
                <w:tab w:val="right" w:pos="10205"/>
              </w:tabs>
              <w:contextualSpacing/>
              <w:jc w:val="both"/>
              <w:rPr>
                <w:rFonts w:ascii="Times New Roman" w:hAnsi="Times New Roman" w:cs="Times New Roman"/>
                <w:b/>
                <w:i/>
                <w:sz w:val="20"/>
                <w:szCs w:val="20"/>
              </w:rPr>
            </w:pPr>
            <w:r w:rsidRPr="00B06423">
              <w:rPr>
                <w:rFonts w:ascii="Times New Roman" w:eastAsia="Times New Roman" w:hAnsi="Times New Roman" w:cs="Times New Roman"/>
                <w:b/>
                <w:i/>
                <w:sz w:val="20"/>
                <w:szCs w:val="20"/>
              </w:rPr>
              <w:t>3.12. Внешняя проверка годового отчета об исполнении бюджета Еткульского сельского поселения за 2023 год</w:t>
            </w:r>
          </w:p>
        </w:tc>
      </w:tr>
      <w:tr w:rsidR="00B06423" w:rsidRPr="007905FA" w:rsidTr="00F84C19">
        <w:trPr>
          <w:tblHeader/>
        </w:trPr>
        <w:tc>
          <w:tcPr>
            <w:tcW w:w="15168" w:type="dxa"/>
            <w:gridSpan w:val="2"/>
            <w:tcBorders>
              <w:top w:val="single" w:sz="4" w:space="0" w:color="auto"/>
            </w:tcBorders>
            <w:vAlign w:val="center"/>
          </w:tcPr>
          <w:p w:rsidR="00B06423" w:rsidRPr="00A50B93" w:rsidRDefault="00B06423" w:rsidP="00B06423">
            <w:pPr>
              <w:jc w:val="both"/>
              <w:rPr>
                <w:rFonts w:ascii="Times New Roman" w:hAnsi="Times New Roman" w:cs="Times New Roman"/>
                <w:b/>
                <w:sz w:val="20"/>
                <w:szCs w:val="20"/>
              </w:rPr>
            </w:pPr>
            <w:r w:rsidRPr="00A50B93">
              <w:rPr>
                <w:rFonts w:ascii="Times New Roman" w:eastAsia="Times New Roman" w:hAnsi="Times New Roman" w:cs="Times New Roman"/>
                <w:b/>
                <w:sz w:val="20"/>
                <w:szCs w:val="20"/>
              </w:rPr>
              <w:t>1. Нарушения законодательства о бухгалтерском учете и (или) требований по составлению бюджетной отчетности</w:t>
            </w:r>
            <w:r w:rsidR="00BC04A0">
              <w:rPr>
                <w:rFonts w:ascii="Times New Roman" w:eastAsia="Times New Roman" w:hAnsi="Times New Roman" w:cs="Times New Roman"/>
                <w:b/>
                <w:sz w:val="20"/>
                <w:szCs w:val="20"/>
              </w:rPr>
              <w:t xml:space="preserve"> – 5 053,16 тыс. рублей</w:t>
            </w:r>
            <w:r w:rsidRPr="00A50B93">
              <w:rPr>
                <w:rFonts w:ascii="Times New Roman" w:eastAsia="Times New Roman" w:hAnsi="Times New Roman" w:cs="Times New Roman"/>
                <w:b/>
                <w:sz w:val="20"/>
                <w:szCs w:val="20"/>
              </w:rPr>
              <w:t>:</w:t>
            </w:r>
          </w:p>
        </w:tc>
      </w:tr>
      <w:tr w:rsidR="00622EB2" w:rsidRPr="007905FA" w:rsidTr="00DD0DDF">
        <w:trPr>
          <w:tblHeader/>
        </w:trPr>
        <w:tc>
          <w:tcPr>
            <w:tcW w:w="2660" w:type="dxa"/>
            <w:tcBorders>
              <w:top w:val="single" w:sz="4" w:space="0" w:color="auto"/>
            </w:tcBorders>
            <w:vAlign w:val="center"/>
          </w:tcPr>
          <w:p w:rsidR="00622EB2" w:rsidRPr="00A50B93" w:rsidRDefault="00E83FD5" w:rsidP="00E83FD5">
            <w:pPr>
              <w:jc w:val="center"/>
              <w:rPr>
                <w:rFonts w:ascii="Times New Roman" w:hAnsi="Times New Roman" w:cs="Times New Roman"/>
                <w:sz w:val="20"/>
                <w:szCs w:val="20"/>
              </w:rPr>
            </w:pPr>
            <w:r w:rsidRPr="00A50B93">
              <w:rPr>
                <w:rFonts w:ascii="Times New Roman" w:hAnsi="Times New Roman" w:cs="Times New Roman"/>
                <w:sz w:val="20"/>
                <w:szCs w:val="20"/>
              </w:rPr>
              <w:t>0,00 тыс. рублей</w:t>
            </w:r>
          </w:p>
        </w:tc>
        <w:tc>
          <w:tcPr>
            <w:tcW w:w="12508" w:type="dxa"/>
            <w:tcBorders>
              <w:top w:val="single" w:sz="4" w:space="0" w:color="auto"/>
            </w:tcBorders>
            <w:vAlign w:val="center"/>
          </w:tcPr>
          <w:p w:rsidR="00622EB2" w:rsidRPr="00A50B93" w:rsidRDefault="00B06423" w:rsidP="00B06423">
            <w:pPr>
              <w:tabs>
                <w:tab w:val="left" w:pos="851"/>
                <w:tab w:val="left" w:pos="885"/>
                <w:tab w:val="left" w:pos="993"/>
                <w:tab w:val="left" w:pos="1276"/>
                <w:tab w:val="left" w:pos="6165"/>
                <w:tab w:val="left" w:pos="6660"/>
                <w:tab w:val="right" w:pos="10205"/>
              </w:tabs>
              <w:contextualSpacing/>
              <w:jc w:val="both"/>
              <w:rPr>
                <w:rFonts w:ascii="Times New Roman" w:hAnsi="Times New Roman" w:cs="Times New Roman"/>
                <w:b/>
                <w:sz w:val="20"/>
                <w:szCs w:val="20"/>
              </w:rPr>
            </w:pPr>
            <w:r w:rsidRPr="00B06423">
              <w:rPr>
                <w:rFonts w:ascii="Times New Roman" w:eastAsia="Times New Roman" w:hAnsi="Times New Roman" w:cs="Times New Roman"/>
                <w:sz w:val="20"/>
                <w:szCs w:val="20"/>
              </w:rPr>
              <w:t>Содержание Пояснительной записки не в полной мере соответствует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и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Минфина России от 31.12.2016 № 260н</w:t>
            </w:r>
            <w:r w:rsidRPr="00B06423">
              <w:rPr>
                <w:rFonts w:ascii="Times New Roman" w:eastAsia="Times New Roman" w:hAnsi="Times New Roman" w:cs="Times New Roman"/>
                <w:sz w:val="20"/>
                <w:szCs w:val="20"/>
                <w:vertAlign w:val="superscript"/>
              </w:rPr>
              <w:footnoteReference w:id="29"/>
            </w:r>
            <w:r w:rsidRPr="00B06423">
              <w:rPr>
                <w:rFonts w:ascii="Times New Roman" w:eastAsia="Times New Roman" w:hAnsi="Times New Roman" w:cs="Times New Roman"/>
                <w:sz w:val="20"/>
                <w:szCs w:val="20"/>
              </w:rPr>
              <w:t>.</w:t>
            </w:r>
            <w:r w:rsidRPr="00A50B93">
              <w:rPr>
                <w:rFonts w:ascii="Times New Roman" w:eastAsia="Times New Roman" w:hAnsi="Times New Roman" w:cs="Times New Roman"/>
                <w:sz w:val="20"/>
                <w:szCs w:val="20"/>
              </w:rPr>
              <w:t xml:space="preserve"> </w:t>
            </w:r>
            <w:r w:rsidRPr="00B06423">
              <w:rPr>
                <w:rFonts w:ascii="Times New Roman" w:eastAsia="Times New Roman" w:hAnsi="Times New Roman" w:cs="Times New Roman"/>
                <w:sz w:val="20"/>
                <w:szCs w:val="20"/>
              </w:rPr>
              <w:t>В нарушение п. 37 Федерального стандарта № 260н текстовая часть Пояснительной записки (ф. 0503160) не содержит: информацию о месте нахождения и организационно-правовой форме субъекта отчетности; перечень основных нормативных правовых актов, регламентирующих деятельность субъекта отчетности; краткое описание основных положений учетной политики.</w:t>
            </w:r>
          </w:p>
        </w:tc>
      </w:tr>
      <w:tr w:rsidR="00622EB2" w:rsidRPr="007905FA" w:rsidTr="00DD0DDF">
        <w:trPr>
          <w:tblHeader/>
        </w:trPr>
        <w:tc>
          <w:tcPr>
            <w:tcW w:w="2660" w:type="dxa"/>
            <w:tcBorders>
              <w:top w:val="single" w:sz="4" w:space="0" w:color="auto"/>
            </w:tcBorders>
            <w:vAlign w:val="center"/>
          </w:tcPr>
          <w:p w:rsidR="00622EB2" w:rsidRPr="00A50B93" w:rsidRDefault="00E83FD5" w:rsidP="00E83FD5">
            <w:pPr>
              <w:jc w:val="center"/>
              <w:rPr>
                <w:rFonts w:ascii="Times New Roman" w:hAnsi="Times New Roman" w:cs="Times New Roman"/>
                <w:sz w:val="20"/>
                <w:szCs w:val="20"/>
              </w:rPr>
            </w:pPr>
            <w:r w:rsidRPr="00A50B93">
              <w:rPr>
                <w:rFonts w:ascii="Times New Roman" w:hAnsi="Times New Roman" w:cs="Times New Roman"/>
                <w:sz w:val="20"/>
                <w:szCs w:val="20"/>
              </w:rPr>
              <w:t>0,00 тыс. рублей</w:t>
            </w:r>
          </w:p>
        </w:tc>
        <w:tc>
          <w:tcPr>
            <w:tcW w:w="12508" w:type="dxa"/>
            <w:tcBorders>
              <w:top w:val="single" w:sz="4" w:space="0" w:color="auto"/>
            </w:tcBorders>
            <w:vAlign w:val="center"/>
          </w:tcPr>
          <w:p w:rsidR="00B06423" w:rsidRPr="00A50B93" w:rsidRDefault="00B06423" w:rsidP="00B06423">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B06423">
              <w:rPr>
                <w:rFonts w:ascii="Times New Roman" w:eastAsia="Times New Roman" w:hAnsi="Times New Roman" w:cs="Times New Roman"/>
                <w:sz w:val="20"/>
                <w:szCs w:val="20"/>
              </w:rPr>
              <w:t xml:space="preserve">При проверке Главной книги на 01.01.2024 и </w:t>
            </w:r>
            <w:r w:rsidRPr="00B06423">
              <w:rPr>
                <w:rFonts w:ascii="Times New Roman" w:hAnsi="Times New Roman" w:cs="Times New Roman"/>
                <w:sz w:val="20"/>
                <w:szCs w:val="20"/>
              </w:rPr>
              <w:t>формы 0503168</w:t>
            </w:r>
            <w:r w:rsidRPr="00B06423">
              <w:rPr>
                <w:rFonts w:ascii="Times New Roman" w:eastAsia="Times New Roman" w:hAnsi="Times New Roman" w:cs="Times New Roman"/>
                <w:sz w:val="20"/>
                <w:szCs w:val="20"/>
              </w:rPr>
              <w:t xml:space="preserve"> «Сведения о движении нефинансовых активов» установлены расхождения по счетам: 0101Х4000, 0101Х6000, 0101Х8000, 0104Х2000, 0104Х4000, 0104Х5000, 0104Х6000, 0104Х8000, 010611000, 0103Х1000, 010500000, 010851000, 010451000, 010855000. В результате установлено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w:t>
            </w:r>
          </w:p>
        </w:tc>
      </w:tr>
      <w:tr w:rsidR="00B06423" w:rsidRPr="007905FA" w:rsidTr="00DD0DDF">
        <w:trPr>
          <w:tblHeader/>
        </w:trPr>
        <w:tc>
          <w:tcPr>
            <w:tcW w:w="2660" w:type="dxa"/>
            <w:tcBorders>
              <w:top w:val="single" w:sz="4" w:space="0" w:color="auto"/>
            </w:tcBorders>
            <w:vAlign w:val="center"/>
          </w:tcPr>
          <w:p w:rsidR="00B06423" w:rsidRPr="00A50B93" w:rsidRDefault="00E83FD5" w:rsidP="00E83FD5">
            <w:pPr>
              <w:jc w:val="center"/>
              <w:rPr>
                <w:rFonts w:ascii="Times New Roman" w:hAnsi="Times New Roman" w:cs="Times New Roman"/>
                <w:sz w:val="20"/>
                <w:szCs w:val="20"/>
              </w:rPr>
            </w:pPr>
            <w:r w:rsidRPr="00A50B93">
              <w:rPr>
                <w:rFonts w:ascii="Times New Roman" w:hAnsi="Times New Roman" w:cs="Times New Roman"/>
                <w:sz w:val="20"/>
                <w:szCs w:val="20"/>
              </w:rPr>
              <w:t>0,00 тыс. рублей</w:t>
            </w:r>
          </w:p>
        </w:tc>
        <w:tc>
          <w:tcPr>
            <w:tcW w:w="12508" w:type="dxa"/>
            <w:tcBorders>
              <w:top w:val="single" w:sz="4" w:space="0" w:color="auto"/>
            </w:tcBorders>
            <w:vAlign w:val="center"/>
          </w:tcPr>
          <w:p w:rsidR="00B06423" w:rsidRPr="00A50B93" w:rsidRDefault="00B06423" w:rsidP="00B06423">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B06423">
              <w:rPr>
                <w:rFonts w:ascii="Times New Roman" w:eastAsia="Times New Roman" w:hAnsi="Times New Roman" w:cs="Times New Roman"/>
                <w:sz w:val="20"/>
                <w:szCs w:val="20"/>
              </w:rPr>
              <w:t xml:space="preserve">При проверке Главной книги на 01.01.2024 и </w:t>
            </w:r>
            <w:r w:rsidRPr="00B06423">
              <w:rPr>
                <w:rFonts w:ascii="Times New Roman" w:hAnsi="Times New Roman" w:cs="Times New Roman"/>
                <w:sz w:val="20"/>
                <w:szCs w:val="20"/>
              </w:rPr>
              <w:t>формы 0503169</w:t>
            </w:r>
            <w:r w:rsidRPr="00B06423">
              <w:rPr>
                <w:rFonts w:ascii="Times New Roman" w:eastAsia="Times New Roman" w:hAnsi="Times New Roman" w:cs="Times New Roman"/>
                <w:sz w:val="20"/>
                <w:szCs w:val="20"/>
              </w:rPr>
              <w:t xml:space="preserve"> «Сведения по дебиторской и кредиторской задолженности установлены расхождения по счетам: 120521000, 120551000, 120561000, 120620000, 130221000, 130223000, 130225000, 130226000, 130228000, 130234000, 130305000, 140140000, 140160000.</w:t>
            </w:r>
          </w:p>
        </w:tc>
      </w:tr>
      <w:tr w:rsidR="00B06423" w:rsidRPr="007905FA" w:rsidTr="00DD0DDF">
        <w:trPr>
          <w:tblHeader/>
        </w:trPr>
        <w:tc>
          <w:tcPr>
            <w:tcW w:w="2660" w:type="dxa"/>
            <w:tcBorders>
              <w:top w:val="single" w:sz="4" w:space="0" w:color="auto"/>
            </w:tcBorders>
            <w:vAlign w:val="center"/>
          </w:tcPr>
          <w:p w:rsidR="00B06423" w:rsidRPr="00A50B93" w:rsidRDefault="00E83FD5" w:rsidP="00E83FD5">
            <w:pPr>
              <w:jc w:val="center"/>
              <w:rPr>
                <w:rFonts w:ascii="Times New Roman" w:hAnsi="Times New Roman" w:cs="Times New Roman"/>
                <w:sz w:val="20"/>
                <w:szCs w:val="20"/>
              </w:rPr>
            </w:pPr>
            <w:r w:rsidRPr="00A50B93">
              <w:rPr>
                <w:rFonts w:ascii="Times New Roman" w:hAnsi="Times New Roman" w:cs="Times New Roman"/>
                <w:sz w:val="20"/>
                <w:szCs w:val="20"/>
              </w:rPr>
              <w:t>0,00 тыс. рублей</w:t>
            </w:r>
          </w:p>
        </w:tc>
        <w:tc>
          <w:tcPr>
            <w:tcW w:w="12508" w:type="dxa"/>
            <w:tcBorders>
              <w:top w:val="single" w:sz="4" w:space="0" w:color="auto"/>
            </w:tcBorders>
            <w:vAlign w:val="center"/>
          </w:tcPr>
          <w:p w:rsidR="00B06423" w:rsidRPr="00A50B93" w:rsidRDefault="00B06423" w:rsidP="00B06423">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B06423">
              <w:rPr>
                <w:rFonts w:ascii="Times New Roman" w:eastAsia="Times New Roman" w:hAnsi="Times New Roman" w:cs="Times New Roman"/>
                <w:sz w:val="20"/>
                <w:szCs w:val="20"/>
              </w:rPr>
              <w:t xml:space="preserve">При проверке Главной книги на 01.01.2024 и </w:t>
            </w:r>
            <w:r w:rsidRPr="00B06423">
              <w:rPr>
                <w:rFonts w:ascii="Times New Roman" w:hAnsi="Times New Roman" w:cs="Times New Roman"/>
                <w:sz w:val="20"/>
                <w:szCs w:val="20"/>
              </w:rPr>
              <w:t>формы 0503128 «</w:t>
            </w:r>
            <w:r w:rsidRPr="00B06423">
              <w:rPr>
                <w:rFonts w:ascii="Times New Roman" w:eastAsia="Times New Roman" w:hAnsi="Times New Roman" w:cs="Times New Roman"/>
                <w:sz w:val="20"/>
                <w:szCs w:val="20"/>
              </w:rPr>
              <w:t>Отчет о принятых обязательствах» установлены расхождения по счетам 501 00 и 503 00. Данный факт свидетельствует о завышении показателей в форме 0503128 по счету 501 00 на 79,3%, по счету 503 00 соответственно на 50,8%.</w:t>
            </w:r>
          </w:p>
        </w:tc>
      </w:tr>
      <w:tr w:rsidR="00622EB2" w:rsidRPr="007905FA" w:rsidTr="00DD0DDF">
        <w:trPr>
          <w:tblHeader/>
        </w:trPr>
        <w:tc>
          <w:tcPr>
            <w:tcW w:w="2660" w:type="dxa"/>
            <w:tcBorders>
              <w:top w:val="single" w:sz="4" w:space="0" w:color="auto"/>
            </w:tcBorders>
            <w:vAlign w:val="center"/>
          </w:tcPr>
          <w:p w:rsidR="00622EB2" w:rsidRPr="00A50B93" w:rsidRDefault="00E83FD5" w:rsidP="00E83FD5">
            <w:pPr>
              <w:jc w:val="center"/>
              <w:rPr>
                <w:rFonts w:ascii="Times New Roman" w:hAnsi="Times New Roman" w:cs="Times New Roman"/>
                <w:sz w:val="20"/>
                <w:szCs w:val="20"/>
              </w:rPr>
            </w:pPr>
            <w:r w:rsidRPr="00A50B93">
              <w:rPr>
                <w:rFonts w:ascii="Times New Roman" w:hAnsi="Times New Roman" w:cs="Times New Roman"/>
                <w:sz w:val="20"/>
                <w:szCs w:val="20"/>
              </w:rPr>
              <w:t>0,00 тыс. рублей</w:t>
            </w:r>
          </w:p>
        </w:tc>
        <w:tc>
          <w:tcPr>
            <w:tcW w:w="12508" w:type="dxa"/>
            <w:tcBorders>
              <w:top w:val="single" w:sz="4" w:space="0" w:color="auto"/>
            </w:tcBorders>
            <w:vAlign w:val="center"/>
          </w:tcPr>
          <w:p w:rsidR="00622EB2" w:rsidRPr="00A50B93" w:rsidRDefault="00B06423" w:rsidP="00B06423">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B06423">
              <w:rPr>
                <w:rFonts w:ascii="Times New Roman" w:eastAsia="Times New Roman" w:hAnsi="Times New Roman" w:cs="Times New Roman"/>
                <w:sz w:val="20"/>
                <w:szCs w:val="20"/>
              </w:rPr>
              <w:t xml:space="preserve">В нарушении </w:t>
            </w:r>
            <w:hyperlink r:id="rId79" w:history="1">
              <w:r w:rsidRPr="00B06423">
                <w:rPr>
                  <w:rFonts w:ascii="Times New Roman" w:eastAsia="Times New Roman" w:hAnsi="Times New Roman" w:cs="Times New Roman"/>
                  <w:sz w:val="20"/>
                  <w:szCs w:val="20"/>
                </w:rPr>
                <w:t>пункта 2 статьи 219.1</w:t>
              </w:r>
            </w:hyperlink>
            <w:r w:rsidRPr="00B06423">
              <w:rPr>
                <w:rFonts w:ascii="Times New Roman" w:eastAsia="Times New Roman" w:hAnsi="Times New Roman" w:cs="Times New Roman"/>
                <w:sz w:val="20"/>
                <w:szCs w:val="20"/>
              </w:rPr>
              <w:t xml:space="preserve"> Бюджетного кодекса РФ до ГРБС</w:t>
            </w:r>
            <w:r w:rsidRPr="00A50B93">
              <w:rPr>
                <w:rFonts w:ascii="Times New Roman" w:eastAsia="Times New Roman" w:hAnsi="Times New Roman" w:cs="Times New Roman"/>
                <w:sz w:val="20"/>
                <w:szCs w:val="20"/>
                <w:vertAlign w:val="superscript"/>
              </w:rPr>
              <w:footnoteReference w:id="30"/>
            </w:r>
            <w:r w:rsidRPr="00B06423">
              <w:rPr>
                <w:rFonts w:ascii="Times New Roman" w:eastAsia="Times New Roman" w:hAnsi="Times New Roman" w:cs="Times New Roman"/>
                <w:sz w:val="20"/>
                <w:szCs w:val="20"/>
              </w:rPr>
              <w:t xml:space="preserve"> не доведены бюджетные ассигнования, лимиты бюджетных обязательств на 2024 год и плановый период 2025 и 2026 годов, то есть утверждены 11.01.2024 года с наступлением очередного финансового года.</w:t>
            </w:r>
          </w:p>
        </w:tc>
      </w:tr>
      <w:tr w:rsidR="00B06423" w:rsidRPr="007905FA" w:rsidTr="00DD0DDF">
        <w:trPr>
          <w:tblHeader/>
        </w:trPr>
        <w:tc>
          <w:tcPr>
            <w:tcW w:w="2660" w:type="dxa"/>
            <w:tcBorders>
              <w:top w:val="single" w:sz="4" w:space="0" w:color="auto"/>
            </w:tcBorders>
            <w:vAlign w:val="center"/>
          </w:tcPr>
          <w:p w:rsidR="00B06423" w:rsidRPr="00A50B93" w:rsidRDefault="006D459B" w:rsidP="00E83FD5">
            <w:pPr>
              <w:jc w:val="center"/>
              <w:rPr>
                <w:rFonts w:ascii="Times New Roman" w:hAnsi="Times New Roman" w:cs="Times New Roman"/>
                <w:sz w:val="20"/>
                <w:szCs w:val="20"/>
              </w:rPr>
            </w:pPr>
            <w:r>
              <w:rPr>
                <w:rFonts w:ascii="Times New Roman" w:hAnsi="Times New Roman" w:cs="Times New Roman"/>
                <w:sz w:val="20"/>
                <w:szCs w:val="20"/>
              </w:rPr>
              <w:t>5 053,16</w:t>
            </w:r>
            <w:r w:rsidR="00E83FD5" w:rsidRPr="00A50B93">
              <w:rPr>
                <w:rFonts w:ascii="Times New Roman" w:hAnsi="Times New Roman" w:cs="Times New Roman"/>
                <w:sz w:val="20"/>
                <w:szCs w:val="20"/>
              </w:rPr>
              <w:t xml:space="preserve"> тыс. рублей</w:t>
            </w:r>
          </w:p>
        </w:tc>
        <w:tc>
          <w:tcPr>
            <w:tcW w:w="12508" w:type="dxa"/>
            <w:tcBorders>
              <w:top w:val="single" w:sz="4" w:space="0" w:color="auto"/>
            </w:tcBorders>
            <w:vAlign w:val="center"/>
          </w:tcPr>
          <w:p w:rsidR="00B06423" w:rsidRPr="00A50B93" w:rsidRDefault="00FE4792" w:rsidP="006D459B">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Согласно пункту </w:t>
            </w:r>
            <w:r w:rsidR="00B06423" w:rsidRPr="00B06423">
              <w:rPr>
                <w:rFonts w:ascii="Times New Roman" w:eastAsia="Times New Roman" w:hAnsi="Times New Roman" w:cs="Times New Roman"/>
                <w:sz w:val="20"/>
                <w:szCs w:val="20"/>
                <w:shd w:val="clear" w:color="auto" w:fill="FFFFFF"/>
              </w:rPr>
              <w:t>142 Инструкции 157н земельные участки в составе государственной (муниципальной) казны, а также земельные участки в постоянном бессрочном пользовании в соответствии с ФСБУ «Непроизведенные активы»</w:t>
            </w:r>
            <w:r w:rsidR="00B06423" w:rsidRPr="00B06423">
              <w:rPr>
                <w:rFonts w:ascii="Times New Roman" w:eastAsia="Times New Roman" w:hAnsi="Times New Roman" w:cs="Times New Roman"/>
                <w:sz w:val="20"/>
                <w:szCs w:val="20"/>
                <w:shd w:val="clear" w:color="auto" w:fill="FFFFFF"/>
                <w:vertAlign w:val="superscript"/>
              </w:rPr>
              <w:footnoteReference w:id="31"/>
            </w:r>
            <w:r w:rsidR="00B06423" w:rsidRPr="00B06423">
              <w:rPr>
                <w:rFonts w:ascii="Times New Roman" w:eastAsia="Times New Roman" w:hAnsi="Times New Roman" w:cs="Times New Roman"/>
                <w:sz w:val="20"/>
                <w:szCs w:val="20"/>
                <w:shd w:val="clear" w:color="auto" w:fill="FFFFFF"/>
              </w:rPr>
              <w:t xml:space="preserve"> - учитываются по их кадастровой стоимости.</w:t>
            </w:r>
            <w:r w:rsidR="00B06423" w:rsidRPr="00A50B93">
              <w:rPr>
                <w:rFonts w:ascii="Times New Roman" w:eastAsia="Times New Roman" w:hAnsi="Times New Roman" w:cs="Times New Roman"/>
                <w:sz w:val="20"/>
                <w:szCs w:val="20"/>
                <w:shd w:val="clear" w:color="auto" w:fill="FFFFFF"/>
              </w:rPr>
              <w:t xml:space="preserve"> </w:t>
            </w:r>
            <w:r w:rsidR="00B06423" w:rsidRPr="00B06423">
              <w:rPr>
                <w:rFonts w:ascii="Times New Roman" w:eastAsia="Times New Roman" w:hAnsi="Times New Roman" w:cs="Times New Roman"/>
                <w:sz w:val="20"/>
                <w:szCs w:val="20"/>
                <w:shd w:val="clear" w:color="auto" w:fill="FFFFFF"/>
              </w:rPr>
              <w:t>Изменение стоимости земельных участков, учитываемых в составе нефинансовых активов имущества казны, в связи с изменением их кадастровой стоимости подлежит отражению в бюджетном учете финансового года, в котором произошли указанные изменения, с отражением указанных изменений в бюджетной отчетности.</w:t>
            </w:r>
            <w:r w:rsidR="00B06423" w:rsidRPr="00A50B93">
              <w:rPr>
                <w:rFonts w:ascii="Times New Roman" w:eastAsia="Times New Roman" w:hAnsi="Times New Roman" w:cs="Times New Roman"/>
                <w:sz w:val="20"/>
                <w:szCs w:val="20"/>
                <w:shd w:val="clear" w:color="auto" w:fill="FFFFFF"/>
              </w:rPr>
              <w:t xml:space="preserve"> </w:t>
            </w:r>
            <w:r w:rsidR="00B06423" w:rsidRPr="00B06423">
              <w:rPr>
                <w:rFonts w:ascii="Times New Roman" w:eastAsia="Times New Roman" w:hAnsi="Times New Roman" w:cs="Times New Roman"/>
                <w:sz w:val="20"/>
                <w:szCs w:val="20"/>
                <w:shd w:val="clear" w:color="auto" w:fill="FFFFFF"/>
              </w:rPr>
              <w:t>Администрацией Еткульского сельского поселения не произведена актуализация стоимости земельных участков на 31.12.2023 г., ввиду чего стоимость непроизведенных активов казны (сч</w:t>
            </w:r>
            <w:r w:rsidR="00D9342D">
              <w:rPr>
                <w:rFonts w:ascii="Times New Roman" w:eastAsia="Times New Roman" w:hAnsi="Times New Roman" w:cs="Times New Roman"/>
                <w:sz w:val="20"/>
                <w:szCs w:val="20"/>
                <w:shd w:val="clear" w:color="auto" w:fill="FFFFFF"/>
              </w:rPr>
              <w:t>ет</w:t>
            </w:r>
            <w:r w:rsidR="00B06423" w:rsidRPr="00B06423">
              <w:rPr>
                <w:rFonts w:ascii="Times New Roman" w:eastAsia="Times New Roman" w:hAnsi="Times New Roman" w:cs="Times New Roman"/>
                <w:sz w:val="20"/>
                <w:szCs w:val="20"/>
                <w:shd w:val="clear" w:color="auto" w:fill="FFFFFF"/>
              </w:rPr>
              <w:t xml:space="preserve"> 108.55) оказалась занижена на 6 149,00 тыс. рублей (2 768,10 тыс. рублей вместо 8 917,10 тыс. рублей). </w:t>
            </w:r>
            <w:r w:rsidR="00B06423" w:rsidRPr="00B06423">
              <w:rPr>
                <w:rFonts w:ascii="Times New Roman" w:eastAsia="Times New Roman" w:hAnsi="Times New Roman" w:cs="Times New Roman"/>
                <w:sz w:val="20"/>
                <w:szCs w:val="20"/>
              </w:rPr>
              <w:t xml:space="preserve">По результатам экспертно-аналитического мероприятия «Анализ правильности и своевременности отражения в бухгалтерском учете и в реестре муниципального имущества земельных участков, правообладателем которых является Еткульское сельское поселение» от 24.01.2024 года </w:t>
            </w:r>
            <w:r w:rsidR="00B06423" w:rsidRPr="00B06423">
              <w:rPr>
                <w:rFonts w:ascii="Times New Roman" w:eastAsia="Times New Roman" w:hAnsi="Times New Roman" w:cs="Times New Roman"/>
                <w:bCs/>
                <w:sz w:val="20"/>
                <w:szCs w:val="20"/>
              </w:rPr>
              <w:t>№ 02-07/9-З</w:t>
            </w:r>
            <w:r w:rsidR="00B06423" w:rsidRPr="00B06423">
              <w:rPr>
                <w:rFonts w:ascii="Times New Roman" w:eastAsia="Times New Roman" w:hAnsi="Times New Roman" w:cs="Times New Roman"/>
                <w:sz w:val="20"/>
                <w:szCs w:val="20"/>
                <w:shd w:val="clear" w:color="auto" w:fill="FFFFFF"/>
              </w:rPr>
              <w:t xml:space="preserve"> стоимость непроизведенных активов (сч</w:t>
            </w:r>
            <w:r w:rsidR="006D459B">
              <w:rPr>
                <w:rFonts w:ascii="Times New Roman" w:eastAsia="Times New Roman" w:hAnsi="Times New Roman" w:cs="Times New Roman"/>
                <w:sz w:val="20"/>
                <w:szCs w:val="20"/>
                <w:shd w:val="clear" w:color="auto" w:fill="FFFFFF"/>
              </w:rPr>
              <w:t>ет</w:t>
            </w:r>
            <w:r w:rsidR="00B06423" w:rsidRPr="00B06423">
              <w:rPr>
                <w:rFonts w:ascii="Times New Roman" w:eastAsia="Times New Roman" w:hAnsi="Times New Roman" w:cs="Times New Roman"/>
                <w:sz w:val="20"/>
                <w:szCs w:val="20"/>
                <w:shd w:val="clear" w:color="auto" w:fill="FFFFFF"/>
              </w:rPr>
              <w:t xml:space="preserve"> 103.11) увеличена </w:t>
            </w:r>
            <w:r w:rsidR="00B06423" w:rsidRPr="00B06423">
              <w:rPr>
                <w:rFonts w:ascii="Times New Roman" w:eastAsia="Times New Roman" w:hAnsi="Times New Roman" w:cs="Times New Roman"/>
                <w:sz w:val="20"/>
                <w:szCs w:val="20"/>
              </w:rPr>
              <w:t>в размере 1 095,84 тыс. рублей, что имеет отражение в форме 0503168, но не отражена в Главной книги, что свидетельствует о не подтверждении данных регистрами бухгалтерского учета.</w:t>
            </w:r>
          </w:p>
        </w:tc>
      </w:tr>
      <w:tr w:rsidR="006D4419" w:rsidRPr="007905FA" w:rsidTr="00DD0DDF">
        <w:trPr>
          <w:tblHeader/>
        </w:trPr>
        <w:tc>
          <w:tcPr>
            <w:tcW w:w="15168" w:type="dxa"/>
            <w:gridSpan w:val="2"/>
            <w:tcBorders>
              <w:top w:val="single" w:sz="4" w:space="0" w:color="auto"/>
            </w:tcBorders>
            <w:shd w:val="clear" w:color="auto" w:fill="DEEAF6" w:themeFill="accent1" w:themeFillTint="33"/>
            <w:vAlign w:val="center"/>
          </w:tcPr>
          <w:p w:rsidR="006D4419" w:rsidRPr="007905FA" w:rsidRDefault="006D4419" w:rsidP="002F14DE">
            <w:pPr>
              <w:jc w:val="both"/>
              <w:rPr>
                <w:rFonts w:ascii="Times New Roman" w:hAnsi="Times New Roman" w:cs="Times New Roman"/>
                <w:b/>
                <w:sz w:val="20"/>
                <w:szCs w:val="20"/>
              </w:rPr>
            </w:pPr>
          </w:p>
          <w:p w:rsidR="006D4419" w:rsidRPr="007905FA" w:rsidRDefault="006D4419" w:rsidP="002F14DE">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sidR="006D459B">
              <w:rPr>
                <w:rFonts w:ascii="Times New Roman" w:hAnsi="Times New Roman" w:cs="Times New Roman"/>
                <w:b/>
                <w:sz w:val="20"/>
                <w:szCs w:val="20"/>
              </w:rPr>
              <w:t>5 053,16</w:t>
            </w:r>
            <w:r w:rsidRPr="007905FA">
              <w:rPr>
                <w:rFonts w:ascii="Times New Roman" w:hAnsi="Times New Roman" w:cs="Times New Roman"/>
                <w:b/>
                <w:sz w:val="20"/>
                <w:szCs w:val="20"/>
              </w:rPr>
              <w:t xml:space="preserve"> тыс. рублей </w:t>
            </w:r>
          </w:p>
          <w:p w:rsidR="006D4419" w:rsidRPr="007905FA" w:rsidRDefault="006D4419" w:rsidP="002F14DE">
            <w:pPr>
              <w:jc w:val="both"/>
              <w:rPr>
                <w:rFonts w:ascii="Times New Roman" w:hAnsi="Times New Roman" w:cs="Times New Roman"/>
                <w:b/>
                <w:sz w:val="20"/>
                <w:szCs w:val="20"/>
              </w:rPr>
            </w:pPr>
          </w:p>
        </w:tc>
      </w:tr>
      <w:tr w:rsidR="006D4419" w:rsidRPr="007905FA" w:rsidTr="00DD0DDF">
        <w:trPr>
          <w:tblHeader/>
        </w:trPr>
        <w:tc>
          <w:tcPr>
            <w:tcW w:w="15168" w:type="dxa"/>
            <w:gridSpan w:val="2"/>
            <w:tcBorders>
              <w:top w:val="single" w:sz="4" w:space="0" w:color="auto"/>
            </w:tcBorders>
            <w:shd w:val="clear" w:color="auto" w:fill="F7CAAC" w:themeFill="accent2" w:themeFillTint="66"/>
            <w:vAlign w:val="center"/>
          </w:tcPr>
          <w:p w:rsidR="006D4419" w:rsidRDefault="006D4419" w:rsidP="002130E1">
            <w:pPr>
              <w:jc w:val="center"/>
              <w:rPr>
                <w:rFonts w:ascii="Times New Roman" w:hAnsi="Times New Roman" w:cs="Times New Roman"/>
                <w:b/>
                <w:sz w:val="20"/>
                <w:szCs w:val="20"/>
              </w:rPr>
            </w:pPr>
          </w:p>
          <w:p w:rsidR="006D4419" w:rsidRDefault="006D4419" w:rsidP="002130E1">
            <w:pPr>
              <w:jc w:val="center"/>
              <w:rPr>
                <w:rFonts w:ascii="Times New Roman" w:hAnsi="Times New Roman" w:cs="Times New Roman"/>
                <w:b/>
                <w:sz w:val="20"/>
                <w:szCs w:val="20"/>
              </w:rPr>
            </w:pPr>
            <w:r>
              <w:rPr>
                <w:rFonts w:ascii="Times New Roman" w:hAnsi="Times New Roman" w:cs="Times New Roman"/>
                <w:b/>
                <w:sz w:val="20"/>
                <w:szCs w:val="20"/>
                <w:lang w:val="en-US"/>
              </w:rPr>
              <w:t>II</w:t>
            </w:r>
            <w:r>
              <w:rPr>
                <w:rFonts w:ascii="Times New Roman" w:hAnsi="Times New Roman" w:cs="Times New Roman"/>
                <w:b/>
                <w:sz w:val="20"/>
                <w:szCs w:val="20"/>
              </w:rPr>
              <w:t>. КОНТРОЛЬНЫЕ МЕРОПРИЯТИЯ</w:t>
            </w:r>
          </w:p>
          <w:p w:rsidR="006D4419" w:rsidRPr="007905FA" w:rsidRDefault="006D4419" w:rsidP="002130E1">
            <w:pPr>
              <w:jc w:val="center"/>
              <w:rPr>
                <w:rFonts w:ascii="Times New Roman" w:hAnsi="Times New Roman" w:cs="Times New Roman"/>
                <w:b/>
                <w:sz w:val="20"/>
                <w:szCs w:val="20"/>
              </w:rPr>
            </w:pPr>
          </w:p>
        </w:tc>
      </w:tr>
      <w:tr w:rsidR="006D4419" w:rsidRPr="007905FA" w:rsidTr="00DD0DDF">
        <w:tc>
          <w:tcPr>
            <w:tcW w:w="15168" w:type="dxa"/>
            <w:gridSpan w:val="2"/>
            <w:tcBorders>
              <w:top w:val="single" w:sz="4" w:space="0" w:color="auto"/>
            </w:tcBorders>
            <w:shd w:val="clear" w:color="auto" w:fill="DEEAF6" w:themeFill="accent1" w:themeFillTint="33"/>
            <w:vAlign w:val="center"/>
          </w:tcPr>
          <w:p w:rsidR="006D4419" w:rsidRPr="0067409D" w:rsidRDefault="006D4419" w:rsidP="00D26A6B">
            <w:pPr>
              <w:overflowPunct w:val="0"/>
              <w:autoSpaceDE w:val="0"/>
              <w:autoSpaceDN w:val="0"/>
              <w:adjustRightInd w:val="0"/>
              <w:ind w:right="-22"/>
              <w:jc w:val="both"/>
              <w:textAlignment w:val="baseline"/>
              <w:rPr>
                <w:rFonts w:ascii="Times New Roman" w:eastAsia="Times New Roman" w:hAnsi="Times New Roman" w:cs="Times New Roman"/>
                <w:b/>
                <w:i/>
                <w:sz w:val="20"/>
                <w:szCs w:val="20"/>
              </w:rPr>
            </w:pPr>
          </w:p>
          <w:p w:rsidR="00CF5561" w:rsidRPr="0067409D" w:rsidRDefault="0057671B" w:rsidP="0057671B">
            <w:pPr>
              <w:overflowPunct w:val="0"/>
              <w:autoSpaceDE w:val="0"/>
              <w:autoSpaceDN w:val="0"/>
              <w:adjustRightInd w:val="0"/>
              <w:ind w:right="-22"/>
              <w:jc w:val="both"/>
              <w:textAlignment w:val="baseline"/>
              <w:rPr>
                <w:rFonts w:ascii="Times New Roman" w:hAnsi="Times New Roman" w:cs="Times New Roman"/>
                <w:b/>
                <w:i/>
              </w:rPr>
            </w:pPr>
            <w:r w:rsidRPr="0067409D">
              <w:rPr>
                <w:rFonts w:ascii="Times New Roman" w:eastAsia="Arial Unicode MS" w:hAnsi="Times New Roman" w:cs="Times New Roman"/>
                <w:b/>
                <w:i/>
                <w:lang w:bidi="ru-RU"/>
              </w:rPr>
              <w:t>1. Проверка эффективности и целевого использования бюджетных средств, направленных на благоустройство общественных территорий (пространств) в рамках реализации федерального проекта «Формирование комфортной городской среды» за 2023 год</w:t>
            </w:r>
          </w:p>
          <w:p w:rsidR="0057671B" w:rsidRPr="0067409D" w:rsidRDefault="0057671B" w:rsidP="0057671B">
            <w:pPr>
              <w:pStyle w:val="af0"/>
              <w:overflowPunct w:val="0"/>
              <w:autoSpaceDE w:val="0"/>
              <w:autoSpaceDN w:val="0"/>
              <w:adjustRightInd w:val="0"/>
              <w:ind w:left="360" w:right="-22"/>
              <w:jc w:val="both"/>
              <w:textAlignment w:val="baseline"/>
              <w:rPr>
                <w:rFonts w:asciiTheme="minorHAnsi" w:eastAsiaTheme="minorEastAsia" w:hAnsiTheme="minorHAnsi" w:cstheme="minorBidi"/>
                <w:b/>
                <w:i/>
              </w:rPr>
            </w:pPr>
          </w:p>
        </w:tc>
      </w:tr>
      <w:tr w:rsidR="00E618A2" w:rsidRPr="007905FA" w:rsidTr="00071486">
        <w:tc>
          <w:tcPr>
            <w:tcW w:w="15168" w:type="dxa"/>
            <w:gridSpan w:val="2"/>
            <w:tcBorders>
              <w:top w:val="single" w:sz="4" w:space="0" w:color="auto"/>
            </w:tcBorders>
            <w:vAlign w:val="center"/>
          </w:tcPr>
          <w:p w:rsidR="00E618A2" w:rsidRDefault="00E618A2" w:rsidP="00E618A2">
            <w:pPr>
              <w:jc w:val="both"/>
              <w:rPr>
                <w:rFonts w:ascii="Times New Roman" w:eastAsia="Times New Roman" w:hAnsi="Times New Roman" w:cs="Times New Roman"/>
                <w:b/>
                <w:bCs/>
                <w:sz w:val="20"/>
                <w:szCs w:val="20"/>
              </w:rPr>
            </w:pPr>
            <w:r w:rsidRPr="00667D0C">
              <w:rPr>
                <w:rFonts w:ascii="Times New Roman" w:eastAsia="Times New Roman" w:hAnsi="Times New Roman" w:cs="Times New Roman"/>
                <w:b/>
                <w:bCs/>
                <w:sz w:val="20"/>
                <w:szCs w:val="20"/>
              </w:rPr>
              <w:t xml:space="preserve">1. </w:t>
            </w:r>
            <w:r w:rsidRPr="00BD282D">
              <w:rPr>
                <w:rFonts w:ascii="Times New Roman" w:eastAsia="Times New Roman" w:hAnsi="Times New Roman" w:cs="Times New Roman"/>
                <w:b/>
                <w:bCs/>
                <w:sz w:val="20"/>
                <w:szCs w:val="20"/>
              </w:rPr>
              <w:t>Н</w:t>
            </w:r>
            <w:r w:rsidRPr="00667D0C">
              <w:rPr>
                <w:rFonts w:ascii="Times New Roman" w:eastAsia="Times New Roman" w:hAnsi="Times New Roman" w:cs="Times New Roman"/>
                <w:b/>
                <w:bCs/>
                <w:sz w:val="20"/>
                <w:szCs w:val="20"/>
              </w:rPr>
              <w:t xml:space="preserve">арушения при формировании и исполнении бюджетов – </w:t>
            </w:r>
            <w:r>
              <w:rPr>
                <w:rFonts w:ascii="Times New Roman" w:eastAsia="Times New Roman" w:hAnsi="Times New Roman" w:cs="Times New Roman"/>
                <w:b/>
                <w:bCs/>
                <w:sz w:val="20"/>
                <w:szCs w:val="20"/>
              </w:rPr>
              <w:t>9,13</w:t>
            </w:r>
            <w:r w:rsidRPr="00667D0C">
              <w:rPr>
                <w:rFonts w:ascii="Times New Roman" w:eastAsia="Times New Roman" w:hAnsi="Times New Roman" w:cs="Times New Roman"/>
                <w:b/>
                <w:bCs/>
                <w:sz w:val="20"/>
                <w:szCs w:val="20"/>
              </w:rPr>
              <w:t xml:space="preserve"> тыс. рублей, в том числе неэффективное (избыточное) расходование бюджетных средств – </w:t>
            </w:r>
          </w:p>
          <w:p w:rsidR="00E618A2" w:rsidRPr="0067409D" w:rsidRDefault="00E618A2" w:rsidP="00E618A2">
            <w:pPr>
              <w:jc w:val="both"/>
              <w:rPr>
                <w:rFonts w:ascii="Times New Roman" w:eastAsia="Times New Roman" w:hAnsi="Times New Roman" w:cs="Times New Roman"/>
                <w:bCs/>
                <w:sz w:val="20"/>
                <w:szCs w:val="20"/>
              </w:rPr>
            </w:pPr>
            <w:r>
              <w:rPr>
                <w:rFonts w:ascii="Times New Roman" w:eastAsia="Times New Roman" w:hAnsi="Times New Roman" w:cs="Times New Roman"/>
                <w:b/>
                <w:bCs/>
                <w:sz w:val="20"/>
                <w:szCs w:val="20"/>
              </w:rPr>
              <w:t>9,13</w:t>
            </w:r>
            <w:r w:rsidRPr="00667D0C">
              <w:rPr>
                <w:rFonts w:ascii="Times New Roman" w:eastAsia="Times New Roman" w:hAnsi="Times New Roman" w:cs="Times New Roman"/>
                <w:b/>
                <w:bCs/>
                <w:sz w:val="20"/>
                <w:szCs w:val="20"/>
              </w:rPr>
              <w:t xml:space="preserve"> тыс. рублей</w:t>
            </w:r>
            <w:r w:rsidRPr="00BD282D">
              <w:rPr>
                <w:rFonts w:ascii="Times New Roman" w:eastAsia="Times New Roman" w:hAnsi="Times New Roman" w:cs="Times New Roman"/>
                <w:b/>
                <w:sz w:val="20"/>
                <w:szCs w:val="20"/>
                <w:lang w:eastAsia="zh-CN"/>
              </w:rPr>
              <w:t>:</w:t>
            </w:r>
          </w:p>
        </w:tc>
      </w:tr>
      <w:tr w:rsidR="006D4419" w:rsidRPr="007905FA" w:rsidTr="00DD0DDF">
        <w:tc>
          <w:tcPr>
            <w:tcW w:w="2660" w:type="dxa"/>
            <w:tcBorders>
              <w:top w:val="single" w:sz="4" w:space="0" w:color="auto"/>
            </w:tcBorders>
            <w:vAlign w:val="center"/>
          </w:tcPr>
          <w:p w:rsidR="006D4419" w:rsidRPr="0067409D" w:rsidRDefault="0067409D" w:rsidP="00E71516">
            <w:pPr>
              <w:jc w:val="center"/>
              <w:rPr>
                <w:rFonts w:ascii="Times New Roman" w:hAnsi="Times New Roman" w:cs="Times New Roman"/>
                <w:sz w:val="20"/>
                <w:szCs w:val="20"/>
              </w:rPr>
            </w:pPr>
            <w:r w:rsidRPr="0067409D">
              <w:rPr>
                <w:rFonts w:ascii="Times New Roman" w:hAnsi="Times New Roman" w:cs="Times New Roman"/>
                <w:sz w:val="20"/>
                <w:szCs w:val="20"/>
              </w:rPr>
              <w:t>0,00 тыс. рублей</w:t>
            </w:r>
          </w:p>
        </w:tc>
        <w:tc>
          <w:tcPr>
            <w:tcW w:w="12508" w:type="dxa"/>
            <w:tcBorders>
              <w:top w:val="single" w:sz="4" w:space="0" w:color="auto"/>
            </w:tcBorders>
            <w:vAlign w:val="center"/>
          </w:tcPr>
          <w:p w:rsidR="006D4419" w:rsidRPr="0067409D" w:rsidRDefault="0057671B" w:rsidP="0057671B">
            <w:pPr>
              <w:jc w:val="both"/>
              <w:rPr>
                <w:rFonts w:ascii="Times New Roman" w:hAnsi="Times New Roman" w:cs="Times New Roman"/>
                <w:b/>
                <w:sz w:val="20"/>
                <w:szCs w:val="20"/>
              </w:rPr>
            </w:pPr>
            <w:r w:rsidRPr="0067409D">
              <w:rPr>
                <w:rFonts w:ascii="Times New Roman" w:eastAsia="Times New Roman" w:hAnsi="Times New Roman" w:cs="Times New Roman"/>
                <w:bCs/>
                <w:sz w:val="20"/>
                <w:szCs w:val="20"/>
              </w:rPr>
              <w:t>Нарушение порядка применения бюджетной классификации – 3 случая (154,2 тыс. рублей).</w:t>
            </w:r>
          </w:p>
        </w:tc>
      </w:tr>
      <w:tr w:rsidR="0057671B" w:rsidRPr="007905FA" w:rsidTr="00DD0DDF">
        <w:tc>
          <w:tcPr>
            <w:tcW w:w="2660" w:type="dxa"/>
            <w:tcBorders>
              <w:top w:val="single" w:sz="4" w:space="0" w:color="auto"/>
            </w:tcBorders>
            <w:vAlign w:val="center"/>
          </w:tcPr>
          <w:p w:rsidR="0057671B" w:rsidRPr="0067409D" w:rsidRDefault="00E618A2" w:rsidP="00E71516">
            <w:pPr>
              <w:jc w:val="center"/>
              <w:rPr>
                <w:rFonts w:ascii="Times New Roman" w:hAnsi="Times New Roman" w:cs="Times New Roman"/>
                <w:sz w:val="20"/>
                <w:szCs w:val="20"/>
              </w:rPr>
            </w:pPr>
            <w:r>
              <w:rPr>
                <w:rFonts w:ascii="Times New Roman" w:hAnsi="Times New Roman" w:cs="Times New Roman"/>
                <w:sz w:val="20"/>
                <w:szCs w:val="20"/>
              </w:rPr>
              <w:t>1,8</w:t>
            </w:r>
            <w:r w:rsidR="0067409D" w:rsidRPr="0067409D">
              <w:rPr>
                <w:rFonts w:ascii="Times New Roman" w:hAnsi="Times New Roman" w:cs="Times New Roman"/>
                <w:sz w:val="20"/>
                <w:szCs w:val="20"/>
              </w:rPr>
              <w:t xml:space="preserve"> тыс. рублей</w:t>
            </w:r>
          </w:p>
        </w:tc>
        <w:tc>
          <w:tcPr>
            <w:tcW w:w="12508" w:type="dxa"/>
            <w:tcBorders>
              <w:top w:val="single" w:sz="4" w:space="0" w:color="auto"/>
            </w:tcBorders>
            <w:vAlign w:val="center"/>
          </w:tcPr>
          <w:p w:rsidR="0057671B" w:rsidRPr="0067409D" w:rsidRDefault="0057671B" w:rsidP="0057671B">
            <w:pPr>
              <w:jc w:val="both"/>
              <w:rPr>
                <w:rFonts w:ascii="Times New Roman" w:hAnsi="Times New Roman" w:cs="Times New Roman"/>
                <w:sz w:val="20"/>
                <w:szCs w:val="20"/>
                <w:lang w:eastAsia="en-US"/>
              </w:rPr>
            </w:pPr>
            <w:r w:rsidRPr="0067409D">
              <w:rPr>
                <w:rFonts w:ascii="Times New Roman" w:eastAsia="Times New Roman" w:hAnsi="Times New Roman" w:cs="Times New Roman"/>
                <w:bCs/>
                <w:sz w:val="20"/>
                <w:szCs w:val="20"/>
              </w:rPr>
              <w:t>Оплата завышенных объемов работ на сумму 1,8 тыс. рублей.</w:t>
            </w:r>
          </w:p>
        </w:tc>
      </w:tr>
      <w:tr w:rsidR="0057671B" w:rsidRPr="007905FA" w:rsidTr="00DD0DDF">
        <w:tc>
          <w:tcPr>
            <w:tcW w:w="2660" w:type="dxa"/>
            <w:tcBorders>
              <w:top w:val="single" w:sz="4" w:space="0" w:color="auto"/>
            </w:tcBorders>
            <w:vAlign w:val="center"/>
          </w:tcPr>
          <w:p w:rsidR="0057671B" w:rsidRPr="0067409D" w:rsidRDefault="00E618A2" w:rsidP="00E71516">
            <w:pPr>
              <w:jc w:val="center"/>
              <w:rPr>
                <w:rFonts w:ascii="Times New Roman" w:hAnsi="Times New Roman" w:cs="Times New Roman"/>
                <w:sz w:val="20"/>
                <w:szCs w:val="20"/>
              </w:rPr>
            </w:pPr>
            <w:r>
              <w:rPr>
                <w:rFonts w:ascii="Times New Roman" w:hAnsi="Times New Roman" w:cs="Times New Roman"/>
                <w:sz w:val="20"/>
                <w:szCs w:val="20"/>
              </w:rPr>
              <w:t>7,33</w:t>
            </w:r>
            <w:r w:rsidR="0067409D" w:rsidRPr="0067409D">
              <w:rPr>
                <w:rFonts w:ascii="Times New Roman" w:hAnsi="Times New Roman" w:cs="Times New Roman"/>
                <w:sz w:val="20"/>
                <w:szCs w:val="20"/>
              </w:rPr>
              <w:t xml:space="preserve"> тыс. рублей</w:t>
            </w:r>
          </w:p>
        </w:tc>
        <w:tc>
          <w:tcPr>
            <w:tcW w:w="12508" w:type="dxa"/>
            <w:tcBorders>
              <w:top w:val="single" w:sz="4" w:space="0" w:color="auto"/>
            </w:tcBorders>
            <w:vAlign w:val="center"/>
          </w:tcPr>
          <w:p w:rsidR="0057671B" w:rsidRPr="0067409D" w:rsidRDefault="0057671B" w:rsidP="0057671B">
            <w:pPr>
              <w:jc w:val="both"/>
              <w:rPr>
                <w:rFonts w:ascii="Times New Roman" w:hAnsi="Times New Roman" w:cs="Times New Roman"/>
                <w:sz w:val="20"/>
                <w:szCs w:val="20"/>
                <w:lang w:eastAsia="en-US"/>
              </w:rPr>
            </w:pPr>
            <w:r w:rsidRPr="0067409D">
              <w:rPr>
                <w:rFonts w:ascii="Times New Roman" w:eastAsia="Times New Roman" w:hAnsi="Times New Roman" w:cs="Times New Roman"/>
                <w:bCs/>
                <w:sz w:val="20"/>
                <w:szCs w:val="20"/>
              </w:rPr>
              <w:t>Непринятие мер по взысканию неустойки при просрочке подрядчиком обязательств по контракту. П</w:t>
            </w:r>
            <w:r w:rsidRPr="0067409D">
              <w:rPr>
                <w:rFonts w:ascii="Times New Roman" w:eastAsia="Times New Roman" w:hAnsi="Times New Roman" w:cs="Times New Roman"/>
                <w:sz w:val="20"/>
                <w:szCs w:val="20"/>
                <w:lang w:eastAsia="zh-CN"/>
              </w:rPr>
              <w:t xml:space="preserve">ретензионная работа не велась и взыскание неустойки Заказчиком (МКУ «СЖКХ») не произведено (сумма неустойки - </w:t>
            </w:r>
            <w:r w:rsidRPr="0067409D">
              <w:rPr>
                <w:rFonts w:ascii="Times New Roman" w:eastAsia="Times New Roman" w:hAnsi="Times New Roman" w:cs="Times New Roman"/>
                <w:sz w:val="20"/>
                <w:szCs w:val="20"/>
              </w:rPr>
              <w:t>7,33 тыс. рублей</w:t>
            </w:r>
            <w:r w:rsidRPr="0067409D">
              <w:rPr>
                <w:rFonts w:ascii="Times New Roman" w:eastAsia="Times New Roman" w:hAnsi="Times New Roman" w:cs="Times New Roman"/>
                <w:sz w:val="20"/>
                <w:szCs w:val="20"/>
                <w:lang w:eastAsia="zh-CN"/>
              </w:rPr>
              <w:t>).</w:t>
            </w:r>
          </w:p>
        </w:tc>
      </w:tr>
      <w:tr w:rsidR="00AF36E9" w:rsidRPr="007905FA" w:rsidTr="00AF36E9">
        <w:tc>
          <w:tcPr>
            <w:tcW w:w="15168" w:type="dxa"/>
            <w:gridSpan w:val="2"/>
            <w:tcBorders>
              <w:top w:val="single" w:sz="4" w:space="0" w:color="auto"/>
            </w:tcBorders>
            <w:shd w:val="clear" w:color="auto" w:fill="DEEAF6" w:themeFill="accent1" w:themeFillTint="33"/>
            <w:vAlign w:val="center"/>
          </w:tcPr>
          <w:p w:rsidR="00AF36E9" w:rsidRPr="0067409D" w:rsidRDefault="00AF36E9" w:rsidP="00E71516">
            <w:pPr>
              <w:jc w:val="center"/>
              <w:rPr>
                <w:rFonts w:ascii="Times New Roman" w:hAnsi="Times New Roman" w:cs="Times New Roman"/>
                <w:sz w:val="20"/>
                <w:szCs w:val="20"/>
              </w:rPr>
            </w:pPr>
          </w:p>
          <w:p w:rsidR="00AF36E9" w:rsidRPr="0067409D" w:rsidRDefault="00AF36E9" w:rsidP="00AF36E9">
            <w:pPr>
              <w:jc w:val="both"/>
              <w:rPr>
                <w:rFonts w:ascii="Times New Roman" w:hAnsi="Times New Roman" w:cs="Times New Roman"/>
                <w:b/>
                <w:sz w:val="20"/>
                <w:szCs w:val="20"/>
              </w:rPr>
            </w:pPr>
            <w:r w:rsidRPr="0067409D">
              <w:rPr>
                <w:rFonts w:ascii="Times New Roman" w:hAnsi="Times New Roman" w:cs="Times New Roman"/>
                <w:b/>
                <w:sz w:val="20"/>
                <w:szCs w:val="20"/>
              </w:rPr>
              <w:t xml:space="preserve">ИТОГО: </w:t>
            </w:r>
            <w:r w:rsidR="00BB57B8">
              <w:rPr>
                <w:rFonts w:ascii="Times New Roman" w:hAnsi="Times New Roman" w:cs="Times New Roman"/>
                <w:b/>
                <w:sz w:val="20"/>
                <w:szCs w:val="20"/>
              </w:rPr>
              <w:t>9,13</w:t>
            </w:r>
            <w:r w:rsidRPr="0067409D">
              <w:rPr>
                <w:rFonts w:ascii="Times New Roman" w:hAnsi="Times New Roman" w:cs="Times New Roman"/>
                <w:b/>
                <w:sz w:val="20"/>
                <w:szCs w:val="20"/>
              </w:rPr>
              <w:t xml:space="preserve"> тыс. рублей </w:t>
            </w:r>
          </w:p>
          <w:p w:rsidR="00AF36E9" w:rsidRPr="0067409D" w:rsidRDefault="00AF36E9" w:rsidP="004477C6">
            <w:pPr>
              <w:contextualSpacing/>
              <w:jc w:val="both"/>
              <w:rPr>
                <w:rFonts w:ascii="Times New Roman" w:hAnsi="Times New Roman" w:cs="Times New Roman"/>
                <w:sz w:val="20"/>
                <w:szCs w:val="20"/>
                <w:lang w:eastAsia="en-US"/>
              </w:rPr>
            </w:pPr>
          </w:p>
        </w:tc>
      </w:tr>
      <w:tr w:rsidR="0057671B" w:rsidRPr="007905FA" w:rsidTr="0057671B">
        <w:tc>
          <w:tcPr>
            <w:tcW w:w="15168" w:type="dxa"/>
            <w:gridSpan w:val="2"/>
            <w:tcBorders>
              <w:top w:val="single" w:sz="4" w:space="0" w:color="auto"/>
            </w:tcBorders>
            <w:shd w:val="clear" w:color="auto" w:fill="DEEAF6" w:themeFill="accent1" w:themeFillTint="33"/>
            <w:vAlign w:val="center"/>
          </w:tcPr>
          <w:p w:rsidR="0057671B" w:rsidRPr="00AF36E9" w:rsidRDefault="0057671B" w:rsidP="0057671B">
            <w:pPr>
              <w:overflowPunct w:val="0"/>
              <w:autoSpaceDE w:val="0"/>
              <w:autoSpaceDN w:val="0"/>
              <w:adjustRightInd w:val="0"/>
              <w:ind w:right="-22"/>
              <w:jc w:val="both"/>
              <w:textAlignment w:val="baseline"/>
              <w:rPr>
                <w:rFonts w:ascii="Times New Roman" w:eastAsia="Times New Roman" w:hAnsi="Times New Roman" w:cs="Times New Roman"/>
                <w:b/>
                <w:i/>
              </w:rPr>
            </w:pPr>
          </w:p>
          <w:p w:rsidR="0057671B" w:rsidRPr="00AF36E9" w:rsidRDefault="00AF36E9" w:rsidP="0057671B">
            <w:pPr>
              <w:overflowPunct w:val="0"/>
              <w:autoSpaceDE w:val="0"/>
              <w:autoSpaceDN w:val="0"/>
              <w:adjustRightInd w:val="0"/>
              <w:ind w:right="-22"/>
              <w:jc w:val="both"/>
              <w:textAlignment w:val="baseline"/>
              <w:rPr>
                <w:rFonts w:ascii="Times New Roman" w:eastAsia="Times New Roman" w:hAnsi="Times New Roman" w:cs="Times New Roman"/>
                <w:b/>
                <w:i/>
                <w:sz w:val="20"/>
                <w:szCs w:val="20"/>
              </w:rPr>
            </w:pPr>
            <w:r w:rsidRPr="00AF36E9">
              <w:rPr>
                <w:rFonts w:ascii="Times New Roman" w:eastAsia="Times New Roman" w:hAnsi="Times New Roman" w:cs="Times New Roman"/>
                <w:b/>
                <w:i/>
              </w:rPr>
              <w:t>2</w:t>
            </w:r>
            <w:r w:rsidR="0057671B" w:rsidRPr="00AF36E9">
              <w:rPr>
                <w:rFonts w:ascii="Times New Roman" w:eastAsia="Times New Roman" w:hAnsi="Times New Roman" w:cs="Times New Roman"/>
                <w:b/>
                <w:i/>
              </w:rPr>
              <w:t xml:space="preserve">. </w:t>
            </w:r>
            <w:r w:rsidR="0057671B" w:rsidRPr="00AF36E9">
              <w:rPr>
                <w:rFonts w:ascii="Times New Roman" w:eastAsia="Arial Unicode MS" w:hAnsi="Times New Roman" w:cs="Times New Roman"/>
                <w:b/>
                <w:i/>
                <w:sz w:val="20"/>
                <w:szCs w:val="20"/>
                <w:lang w:bidi="ru-RU"/>
              </w:rPr>
              <w:t>Проверка отдельных вопросов финансово-хозяйственной деятельности МБОУ «Коелгинская СОШ» за 2023, 2024 год</w:t>
            </w:r>
            <w:r w:rsidR="0057671B" w:rsidRPr="00AF36E9">
              <w:rPr>
                <w:rFonts w:ascii="Times New Roman" w:eastAsia="Times New Roman" w:hAnsi="Times New Roman" w:cs="Times New Roman"/>
                <w:b/>
                <w:i/>
                <w:sz w:val="20"/>
                <w:szCs w:val="20"/>
              </w:rPr>
              <w:t xml:space="preserve"> </w:t>
            </w:r>
          </w:p>
          <w:p w:rsidR="0057671B" w:rsidRPr="00AF36E9" w:rsidRDefault="0057671B" w:rsidP="004477C6">
            <w:pPr>
              <w:contextualSpacing/>
              <w:jc w:val="both"/>
              <w:rPr>
                <w:rFonts w:ascii="Times New Roman" w:hAnsi="Times New Roman" w:cs="Times New Roman"/>
                <w:b/>
                <w:i/>
                <w:sz w:val="20"/>
                <w:szCs w:val="20"/>
                <w:lang w:eastAsia="en-US"/>
              </w:rPr>
            </w:pPr>
          </w:p>
        </w:tc>
      </w:tr>
      <w:tr w:rsidR="0057671B" w:rsidRPr="007905FA" w:rsidTr="0057671B">
        <w:tc>
          <w:tcPr>
            <w:tcW w:w="15168" w:type="dxa"/>
            <w:gridSpan w:val="2"/>
            <w:tcBorders>
              <w:top w:val="single" w:sz="4" w:space="0" w:color="auto"/>
            </w:tcBorders>
            <w:shd w:val="clear" w:color="auto" w:fill="DEEAF6" w:themeFill="accent1" w:themeFillTint="33"/>
            <w:vAlign w:val="center"/>
          </w:tcPr>
          <w:p w:rsidR="0057671B" w:rsidRPr="00AF36E9" w:rsidRDefault="0057671B" w:rsidP="00AF36E9">
            <w:pPr>
              <w:pStyle w:val="af0"/>
              <w:numPr>
                <w:ilvl w:val="1"/>
                <w:numId w:val="41"/>
              </w:numPr>
              <w:jc w:val="both"/>
              <w:rPr>
                <w:rFonts w:eastAsiaTheme="minorEastAsia"/>
                <w:b/>
                <w:i/>
                <w:lang w:eastAsia="en-US"/>
              </w:rPr>
            </w:pPr>
            <w:r w:rsidRPr="00AF36E9">
              <w:rPr>
                <w:rFonts w:eastAsiaTheme="minorEastAsia"/>
                <w:b/>
                <w:i/>
                <w:lang w:eastAsia="en-US"/>
              </w:rPr>
              <w:t>МБОУ «Коелгинская СОШ»</w:t>
            </w:r>
          </w:p>
        </w:tc>
      </w:tr>
      <w:tr w:rsidR="0057671B" w:rsidRPr="007905FA" w:rsidTr="00672294">
        <w:tc>
          <w:tcPr>
            <w:tcW w:w="15168" w:type="dxa"/>
            <w:gridSpan w:val="2"/>
            <w:tcBorders>
              <w:top w:val="single" w:sz="4" w:space="0" w:color="auto"/>
            </w:tcBorders>
            <w:vAlign w:val="center"/>
          </w:tcPr>
          <w:p w:rsidR="0057671B" w:rsidRDefault="0057671B" w:rsidP="0057671B">
            <w:pPr>
              <w:jc w:val="both"/>
              <w:rPr>
                <w:rFonts w:ascii="Times New Roman" w:eastAsia="Times New Roman" w:hAnsi="Times New Roman" w:cs="Times New Roman"/>
                <w:b/>
                <w:bCs/>
                <w:sz w:val="20"/>
                <w:szCs w:val="20"/>
              </w:rPr>
            </w:pPr>
            <w:r w:rsidRPr="00667D0C">
              <w:rPr>
                <w:rFonts w:ascii="Times New Roman" w:eastAsia="Times New Roman" w:hAnsi="Times New Roman" w:cs="Times New Roman"/>
                <w:b/>
                <w:bCs/>
                <w:sz w:val="20"/>
                <w:szCs w:val="20"/>
              </w:rPr>
              <w:t xml:space="preserve">1. </w:t>
            </w:r>
            <w:r w:rsidRPr="00BD282D">
              <w:rPr>
                <w:rFonts w:ascii="Times New Roman" w:eastAsia="Times New Roman" w:hAnsi="Times New Roman" w:cs="Times New Roman"/>
                <w:b/>
                <w:bCs/>
                <w:sz w:val="20"/>
                <w:szCs w:val="20"/>
              </w:rPr>
              <w:t>Н</w:t>
            </w:r>
            <w:r w:rsidRPr="00667D0C">
              <w:rPr>
                <w:rFonts w:ascii="Times New Roman" w:eastAsia="Times New Roman" w:hAnsi="Times New Roman" w:cs="Times New Roman"/>
                <w:b/>
                <w:bCs/>
                <w:sz w:val="20"/>
                <w:szCs w:val="20"/>
              </w:rPr>
              <w:t xml:space="preserve">арушения при формировании и исполнении бюджетов – 2 868,17 тыс. рублей, в том числе неэффективное (избыточное) расходование бюджетных средств – </w:t>
            </w:r>
          </w:p>
          <w:p w:rsidR="0057671B" w:rsidRPr="004477C6" w:rsidRDefault="0057671B" w:rsidP="0057671B">
            <w:pPr>
              <w:contextualSpacing/>
              <w:jc w:val="both"/>
              <w:rPr>
                <w:rFonts w:ascii="Times New Roman" w:hAnsi="Times New Roman" w:cs="Times New Roman"/>
                <w:sz w:val="20"/>
                <w:szCs w:val="20"/>
                <w:lang w:eastAsia="en-US"/>
              </w:rPr>
            </w:pPr>
            <w:r w:rsidRPr="00667D0C">
              <w:rPr>
                <w:rFonts w:ascii="Times New Roman" w:eastAsia="Times New Roman" w:hAnsi="Times New Roman" w:cs="Times New Roman"/>
                <w:b/>
                <w:bCs/>
                <w:sz w:val="20"/>
                <w:szCs w:val="20"/>
              </w:rPr>
              <w:t>2 833,94 тыс. рублей</w:t>
            </w:r>
            <w:r w:rsidRPr="00BD282D">
              <w:rPr>
                <w:rFonts w:ascii="Times New Roman" w:eastAsia="Times New Roman" w:hAnsi="Times New Roman" w:cs="Times New Roman"/>
                <w:b/>
                <w:sz w:val="20"/>
                <w:szCs w:val="20"/>
                <w:lang w:eastAsia="zh-CN"/>
              </w:rPr>
              <w:t>:</w:t>
            </w:r>
          </w:p>
        </w:tc>
      </w:tr>
      <w:tr w:rsidR="0057671B" w:rsidRPr="007905FA" w:rsidTr="00DD0DDF">
        <w:tc>
          <w:tcPr>
            <w:tcW w:w="2660" w:type="dxa"/>
            <w:tcBorders>
              <w:top w:val="single" w:sz="4" w:space="0" w:color="auto"/>
            </w:tcBorders>
            <w:vAlign w:val="center"/>
          </w:tcPr>
          <w:p w:rsidR="0057671B" w:rsidRPr="00BD282D" w:rsidRDefault="0057671B" w:rsidP="00672294">
            <w:pPr>
              <w:jc w:val="center"/>
              <w:rPr>
                <w:rFonts w:ascii="Times New Roman" w:hAnsi="Times New Roman" w:cs="Times New Roman"/>
                <w:sz w:val="20"/>
                <w:szCs w:val="20"/>
              </w:rPr>
            </w:pPr>
            <w:r>
              <w:rPr>
                <w:rFonts w:ascii="Times New Roman" w:hAnsi="Times New Roman" w:cs="Times New Roman"/>
                <w:sz w:val="20"/>
                <w:szCs w:val="20"/>
              </w:rPr>
              <w:t>34,23 тыс. рублей</w:t>
            </w:r>
          </w:p>
        </w:tc>
        <w:tc>
          <w:tcPr>
            <w:tcW w:w="12508" w:type="dxa"/>
            <w:tcBorders>
              <w:top w:val="single" w:sz="4" w:space="0" w:color="auto"/>
            </w:tcBorders>
            <w:vAlign w:val="center"/>
          </w:tcPr>
          <w:p w:rsidR="0057671B" w:rsidRPr="00BD282D" w:rsidRDefault="0057671B" w:rsidP="00672294">
            <w:pPr>
              <w:contextualSpacing/>
              <w:jc w:val="both"/>
              <w:rPr>
                <w:rFonts w:ascii="Times New Roman" w:hAnsi="Times New Roman" w:cs="Times New Roman"/>
                <w:b/>
                <w:sz w:val="20"/>
                <w:szCs w:val="20"/>
              </w:rPr>
            </w:pPr>
            <w:r w:rsidRPr="004477C6">
              <w:rPr>
                <w:rFonts w:ascii="Times New Roman" w:hAnsi="Times New Roman" w:cs="Times New Roman"/>
                <w:sz w:val="20"/>
                <w:szCs w:val="20"/>
                <w:lang w:eastAsia="en-US"/>
              </w:rPr>
              <w:t>Данные отчета об использовании субсидий на иные цели не соответствуют данным ф. 0503737 «Отчет об исполнении учреждением плана его финансово-хозяйственной деятельности», Отчету о состоянии лицевого счета бюджетного/автономного учреждения, согласно которому в 2023 году (расхождение 34,23 тыс. рублей). Данные факты являются нарушением правил предоставления субсидий на иные цели, ответственность за которое предусмотрена статьей 15.15.5 КоАП.</w:t>
            </w:r>
          </w:p>
        </w:tc>
      </w:tr>
      <w:tr w:rsidR="0057671B" w:rsidRPr="007905FA" w:rsidTr="00DD0DDF">
        <w:tc>
          <w:tcPr>
            <w:tcW w:w="2660" w:type="dxa"/>
            <w:tcBorders>
              <w:top w:val="single" w:sz="4" w:space="0" w:color="auto"/>
            </w:tcBorders>
            <w:vAlign w:val="center"/>
          </w:tcPr>
          <w:p w:rsidR="0057671B" w:rsidRPr="00BD282D" w:rsidRDefault="0057671B" w:rsidP="00E71516">
            <w:pPr>
              <w:jc w:val="center"/>
              <w:rPr>
                <w:rFonts w:ascii="Times New Roman" w:hAnsi="Times New Roman" w:cs="Times New Roman"/>
                <w:sz w:val="20"/>
                <w:szCs w:val="20"/>
              </w:rPr>
            </w:pPr>
            <w:r>
              <w:rPr>
                <w:rFonts w:ascii="Times New Roman" w:hAnsi="Times New Roman" w:cs="Times New Roman"/>
                <w:sz w:val="20"/>
                <w:szCs w:val="20"/>
              </w:rPr>
              <w:t>40,27 тыс. рублей</w:t>
            </w:r>
          </w:p>
        </w:tc>
        <w:tc>
          <w:tcPr>
            <w:tcW w:w="12508" w:type="dxa"/>
            <w:tcBorders>
              <w:top w:val="single" w:sz="4" w:space="0" w:color="auto"/>
            </w:tcBorders>
            <w:vAlign w:val="center"/>
          </w:tcPr>
          <w:p w:rsidR="0057671B" w:rsidRPr="00BD282D" w:rsidRDefault="0057671B" w:rsidP="00E71516">
            <w:pPr>
              <w:contextualSpacing/>
              <w:jc w:val="both"/>
              <w:rPr>
                <w:rFonts w:ascii="Times New Roman" w:hAnsi="Times New Roman" w:cs="Times New Roman"/>
                <w:b/>
                <w:sz w:val="20"/>
                <w:szCs w:val="20"/>
              </w:rPr>
            </w:pPr>
            <w:r w:rsidRPr="004477C6">
              <w:rPr>
                <w:rFonts w:ascii="Times New Roman" w:hAnsi="Times New Roman" w:cs="Times New Roman"/>
                <w:sz w:val="20"/>
                <w:szCs w:val="20"/>
                <w:lang w:eastAsia="en-US"/>
              </w:rPr>
              <w:t>При проверке поступлений по арендной плате по договору от 01.09.2023 №1 установлено, что поступления за период с 16.11.2023 по 28.12.2023 в сумме 40,</w:t>
            </w:r>
            <w:r>
              <w:rPr>
                <w:rFonts w:ascii="Times New Roman" w:hAnsi="Times New Roman" w:cs="Times New Roman"/>
                <w:sz w:val="20"/>
                <w:szCs w:val="20"/>
                <w:lang w:eastAsia="en-US"/>
              </w:rPr>
              <w:t>27</w:t>
            </w:r>
            <w:r w:rsidRPr="004477C6">
              <w:rPr>
                <w:rFonts w:ascii="Times New Roman" w:hAnsi="Times New Roman" w:cs="Times New Roman"/>
                <w:sz w:val="20"/>
                <w:szCs w:val="20"/>
                <w:lang w:eastAsia="en-US"/>
              </w:rPr>
              <w:t xml:space="preserve"> тыс. рублей не отражены в Журнале операций №5, в Главной книге также отсутствуют.</w:t>
            </w:r>
          </w:p>
        </w:tc>
      </w:tr>
      <w:tr w:rsidR="0057671B" w:rsidRPr="007905FA" w:rsidTr="00DD0DDF">
        <w:tc>
          <w:tcPr>
            <w:tcW w:w="2660" w:type="dxa"/>
            <w:tcBorders>
              <w:top w:val="single" w:sz="4" w:space="0" w:color="auto"/>
            </w:tcBorders>
            <w:vAlign w:val="center"/>
          </w:tcPr>
          <w:p w:rsidR="0057671B" w:rsidRPr="00BD282D" w:rsidRDefault="0057671B" w:rsidP="00E71516">
            <w:pPr>
              <w:jc w:val="center"/>
              <w:rPr>
                <w:rFonts w:ascii="Times New Roman" w:hAnsi="Times New Roman" w:cs="Times New Roman"/>
                <w:sz w:val="20"/>
                <w:szCs w:val="20"/>
              </w:rPr>
            </w:pPr>
            <w:r>
              <w:rPr>
                <w:rFonts w:ascii="Times New Roman" w:hAnsi="Times New Roman" w:cs="Times New Roman"/>
                <w:sz w:val="20"/>
                <w:szCs w:val="20"/>
              </w:rPr>
              <w:t>4,2 тыс. рублей</w:t>
            </w:r>
          </w:p>
        </w:tc>
        <w:tc>
          <w:tcPr>
            <w:tcW w:w="12508" w:type="dxa"/>
            <w:tcBorders>
              <w:top w:val="single" w:sz="4" w:space="0" w:color="auto"/>
            </w:tcBorders>
            <w:vAlign w:val="center"/>
          </w:tcPr>
          <w:p w:rsidR="0057671B" w:rsidRPr="00BD282D" w:rsidRDefault="0057671B" w:rsidP="003F7A68">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BD282D">
              <w:rPr>
                <w:rFonts w:ascii="Times New Roman" w:eastAsia="Calibri" w:hAnsi="Times New Roman" w:cs="Times New Roman"/>
                <w:sz w:val="20"/>
                <w:szCs w:val="20"/>
                <w:lang w:eastAsia="en-US"/>
              </w:rPr>
              <w:t>В нарушение статьи 34 Бюджетного кодекса РФ средства субсидии на выполнение государственного (муниципального) задания МБОУ «Коелгинская СОШ» в размере 4,20 тыс. рублей согласно гражданско-правовому договору от 11.04.2023 №83 израсходованы на содержание имущества, неиспользуемого, не числящегося в учете учреждения.</w:t>
            </w:r>
            <w:r w:rsidRPr="00BD282D">
              <w:rPr>
                <w:rFonts w:ascii="Times New Roman" w:eastAsia="Calibri" w:hAnsi="Times New Roman" w:cs="Times New Roman"/>
                <w:sz w:val="20"/>
                <w:szCs w:val="20"/>
                <w:lang w:eastAsia="en-US"/>
              </w:rPr>
              <w:tab/>
            </w:r>
          </w:p>
        </w:tc>
      </w:tr>
      <w:tr w:rsidR="0057671B" w:rsidRPr="007905FA" w:rsidTr="00DD0DDF">
        <w:tc>
          <w:tcPr>
            <w:tcW w:w="2660" w:type="dxa"/>
            <w:tcBorders>
              <w:top w:val="single" w:sz="4" w:space="0" w:color="auto"/>
            </w:tcBorders>
            <w:vAlign w:val="center"/>
          </w:tcPr>
          <w:p w:rsidR="0057671B" w:rsidRPr="00BD282D" w:rsidRDefault="0057671B" w:rsidP="00E71516">
            <w:pPr>
              <w:jc w:val="center"/>
              <w:rPr>
                <w:rFonts w:ascii="Times New Roman" w:hAnsi="Times New Roman" w:cs="Times New Roman"/>
                <w:sz w:val="20"/>
                <w:szCs w:val="20"/>
              </w:rPr>
            </w:pPr>
            <w:r w:rsidRPr="00BD282D">
              <w:rPr>
                <w:rFonts w:ascii="Times New Roman" w:eastAsia="Calibri" w:hAnsi="Times New Roman" w:cs="Times New Roman"/>
                <w:sz w:val="20"/>
                <w:szCs w:val="20"/>
                <w:lang w:eastAsia="en-US"/>
              </w:rPr>
              <w:t>20,15 тыс. рублей</w:t>
            </w:r>
          </w:p>
        </w:tc>
        <w:tc>
          <w:tcPr>
            <w:tcW w:w="12508" w:type="dxa"/>
            <w:tcBorders>
              <w:top w:val="single" w:sz="4" w:space="0" w:color="auto"/>
            </w:tcBorders>
            <w:vAlign w:val="center"/>
          </w:tcPr>
          <w:p w:rsidR="0057671B" w:rsidRPr="00BD282D" w:rsidRDefault="0057671B" w:rsidP="003F7A68">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BD282D">
              <w:rPr>
                <w:rFonts w:ascii="Times New Roman" w:eastAsia="Calibri" w:hAnsi="Times New Roman" w:cs="Times New Roman"/>
                <w:sz w:val="20"/>
                <w:szCs w:val="20"/>
                <w:lang w:eastAsia="en-US"/>
              </w:rPr>
              <w:t>В нарушение раздела 3 «Нормы расхода смазочных материалов» Методических рекомендаций необоснованно списано масло моторное на сумму 20,15 тыс. рублей, что не отвечает принципу эффективного расходования бюджетных средств установленного статьей 34 Бюджетного кодекса РФ</w:t>
            </w:r>
            <w:r w:rsidRPr="00BD282D">
              <w:rPr>
                <w:rFonts w:ascii="Times New Roman" w:eastAsia="Calibri" w:hAnsi="Times New Roman" w:cs="Times New Roman"/>
                <w:sz w:val="20"/>
                <w:szCs w:val="20"/>
                <w:lang w:eastAsia="en-US"/>
              </w:rPr>
              <w:tab/>
            </w:r>
          </w:p>
        </w:tc>
      </w:tr>
      <w:tr w:rsidR="0057671B" w:rsidRPr="007905FA" w:rsidTr="00DD0DDF">
        <w:tc>
          <w:tcPr>
            <w:tcW w:w="2660" w:type="dxa"/>
            <w:tcBorders>
              <w:top w:val="single" w:sz="4" w:space="0" w:color="auto"/>
            </w:tcBorders>
            <w:vAlign w:val="center"/>
          </w:tcPr>
          <w:p w:rsidR="0057671B" w:rsidRPr="00BD282D" w:rsidRDefault="0057671B" w:rsidP="00817410">
            <w:pPr>
              <w:jc w:val="center"/>
              <w:rPr>
                <w:rFonts w:ascii="Times New Roman" w:hAnsi="Times New Roman" w:cs="Times New Roman"/>
                <w:sz w:val="20"/>
                <w:szCs w:val="20"/>
              </w:rPr>
            </w:pPr>
            <w:r w:rsidRPr="00BD282D">
              <w:rPr>
                <w:rFonts w:ascii="Times New Roman" w:eastAsia="Calibri" w:hAnsi="Times New Roman" w:cs="Times New Roman"/>
                <w:sz w:val="20"/>
                <w:szCs w:val="20"/>
                <w:lang w:eastAsia="en-US"/>
              </w:rPr>
              <w:t>10,60 тыс. рублей</w:t>
            </w:r>
          </w:p>
        </w:tc>
        <w:tc>
          <w:tcPr>
            <w:tcW w:w="12508" w:type="dxa"/>
            <w:tcBorders>
              <w:top w:val="single" w:sz="4" w:space="0" w:color="auto"/>
            </w:tcBorders>
            <w:vAlign w:val="center"/>
          </w:tcPr>
          <w:p w:rsidR="0057671B" w:rsidRPr="00BD282D" w:rsidRDefault="0057671B" w:rsidP="003F7A68">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BD282D">
              <w:rPr>
                <w:rFonts w:ascii="Times New Roman" w:eastAsia="Calibri" w:hAnsi="Times New Roman" w:cs="Times New Roman"/>
                <w:sz w:val="20"/>
                <w:szCs w:val="20"/>
                <w:lang w:eastAsia="en-US"/>
              </w:rPr>
              <w:t>В связи с превышением установленного лимита в месяц допущен перерасход ГСМ в количестве 235,06 литров на сумму 10,60 тыс. рублей, данная сумма является необоснованным расходованием бюджетных средств, что не отвечают принципу эффективности, предусмотренному статьей 34 Бюджетного кодекса РФ.</w:t>
            </w:r>
            <w:r w:rsidRPr="00BD282D">
              <w:rPr>
                <w:rFonts w:ascii="Times New Roman" w:eastAsia="Calibri" w:hAnsi="Times New Roman" w:cs="Times New Roman"/>
                <w:sz w:val="20"/>
                <w:szCs w:val="20"/>
                <w:lang w:eastAsia="en-US"/>
              </w:rPr>
              <w:tab/>
            </w:r>
          </w:p>
        </w:tc>
      </w:tr>
      <w:tr w:rsidR="0057671B" w:rsidRPr="007905FA" w:rsidTr="00DD0DDF">
        <w:tc>
          <w:tcPr>
            <w:tcW w:w="2660" w:type="dxa"/>
            <w:tcBorders>
              <w:top w:val="single" w:sz="4" w:space="0" w:color="auto"/>
            </w:tcBorders>
            <w:vAlign w:val="center"/>
          </w:tcPr>
          <w:p w:rsidR="0057671B" w:rsidRPr="00BD282D" w:rsidRDefault="0057671B" w:rsidP="00462C45">
            <w:pPr>
              <w:jc w:val="center"/>
              <w:rPr>
                <w:rFonts w:ascii="Times New Roman" w:hAnsi="Times New Roman" w:cs="Times New Roman"/>
                <w:sz w:val="20"/>
                <w:szCs w:val="20"/>
              </w:rPr>
            </w:pPr>
            <w:r>
              <w:rPr>
                <w:rFonts w:ascii="Times New Roman" w:hAnsi="Times New Roman" w:cs="Times New Roman"/>
                <w:sz w:val="20"/>
                <w:szCs w:val="20"/>
              </w:rPr>
              <w:t>0,06 тыс. рублей</w:t>
            </w:r>
          </w:p>
        </w:tc>
        <w:tc>
          <w:tcPr>
            <w:tcW w:w="12508" w:type="dxa"/>
            <w:tcBorders>
              <w:top w:val="single" w:sz="4" w:space="0" w:color="auto"/>
            </w:tcBorders>
            <w:vAlign w:val="center"/>
          </w:tcPr>
          <w:p w:rsidR="0057671B" w:rsidRPr="00BD282D" w:rsidRDefault="0057671B" w:rsidP="006E6EE9">
            <w:pPr>
              <w:contextualSpacing/>
              <w:jc w:val="both"/>
              <w:rPr>
                <w:rFonts w:ascii="Times New Roman" w:hAnsi="Times New Roman" w:cs="Times New Roman"/>
                <w:sz w:val="20"/>
                <w:szCs w:val="20"/>
                <w:lang w:eastAsia="en-US"/>
              </w:rPr>
            </w:pPr>
            <w:r w:rsidRPr="004477C6">
              <w:rPr>
                <w:rFonts w:ascii="Times New Roman" w:hAnsi="Times New Roman" w:cs="Times New Roman"/>
                <w:sz w:val="20"/>
                <w:szCs w:val="20"/>
                <w:lang w:eastAsia="en-US"/>
              </w:rPr>
              <w:t xml:space="preserve">В ходе выборочной проверки в течение проверяемого периода осуществлялись поездки и расходы по заправке школьных автобусов без распорядительного документа с отклонениями от утвержденного маршрута, а также отсутствие мероприятий в день выезда транспортного средства согласно путевым листам. Оплата расходов на ГСМ, в количестве 1,19 литров на сумму </w:t>
            </w:r>
            <w:r>
              <w:rPr>
                <w:rFonts w:ascii="Times New Roman" w:hAnsi="Times New Roman" w:cs="Times New Roman"/>
                <w:sz w:val="20"/>
                <w:szCs w:val="20"/>
                <w:lang w:eastAsia="en-US"/>
              </w:rPr>
              <w:t>0,06 тыс</w:t>
            </w:r>
            <w:r w:rsidRPr="004477C6">
              <w:rPr>
                <w:rFonts w:ascii="Times New Roman" w:hAnsi="Times New Roman" w:cs="Times New Roman"/>
                <w:sz w:val="20"/>
                <w:szCs w:val="20"/>
                <w:lang w:eastAsia="en-US"/>
              </w:rPr>
              <w:t xml:space="preserve"> рублей, осуществлена с нарушением принципа эффективности расходования бюджетных средств. </w:t>
            </w:r>
            <w:r w:rsidRPr="004477C6">
              <w:rPr>
                <w:rFonts w:ascii="Times New Roman" w:hAnsi="Times New Roman" w:cs="Times New Roman"/>
                <w:sz w:val="20"/>
                <w:szCs w:val="20"/>
                <w:lang w:eastAsia="en-US"/>
              </w:rPr>
              <w:tab/>
            </w:r>
            <w:r w:rsidRPr="004477C6">
              <w:rPr>
                <w:rFonts w:ascii="Times New Roman" w:hAnsi="Times New Roman" w:cs="Times New Roman"/>
                <w:sz w:val="20"/>
                <w:szCs w:val="20"/>
                <w:lang w:eastAsia="en-US"/>
              </w:rPr>
              <w:tab/>
            </w:r>
          </w:p>
        </w:tc>
      </w:tr>
      <w:tr w:rsidR="0057671B" w:rsidRPr="007905FA" w:rsidTr="00DD0DDF">
        <w:tc>
          <w:tcPr>
            <w:tcW w:w="2660" w:type="dxa"/>
            <w:tcBorders>
              <w:top w:val="single" w:sz="4" w:space="0" w:color="auto"/>
            </w:tcBorders>
            <w:vAlign w:val="center"/>
          </w:tcPr>
          <w:p w:rsidR="0057671B" w:rsidRPr="00BD282D" w:rsidRDefault="0057671B" w:rsidP="002D1BAB">
            <w:pPr>
              <w:jc w:val="center"/>
              <w:rPr>
                <w:rFonts w:ascii="Times New Roman" w:hAnsi="Times New Roman" w:cs="Times New Roman"/>
                <w:sz w:val="20"/>
                <w:szCs w:val="20"/>
              </w:rPr>
            </w:pPr>
            <w:r w:rsidRPr="00BD282D">
              <w:rPr>
                <w:rFonts w:ascii="Times New Roman" w:eastAsia="Calibri" w:hAnsi="Times New Roman" w:cs="Times New Roman"/>
                <w:sz w:val="20"/>
                <w:szCs w:val="20"/>
                <w:lang w:eastAsia="en-US"/>
              </w:rPr>
              <w:t>491,94 тыс. рублей</w:t>
            </w:r>
          </w:p>
        </w:tc>
        <w:tc>
          <w:tcPr>
            <w:tcW w:w="12508" w:type="dxa"/>
            <w:tcBorders>
              <w:top w:val="single" w:sz="4" w:space="0" w:color="auto"/>
            </w:tcBorders>
            <w:vAlign w:val="center"/>
          </w:tcPr>
          <w:p w:rsidR="0057671B" w:rsidRPr="00BD282D" w:rsidRDefault="0057671B" w:rsidP="003F7A68">
            <w:pPr>
              <w:tabs>
                <w:tab w:val="left" w:pos="851"/>
                <w:tab w:val="left" w:pos="993"/>
                <w:tab w:val="left" w:pos="1276"/>
                <w:tab w:val="left" w:pos="6660"/>
                <w:tab w:val="right" w:pos="10205"/>
              </w:tabs>
              <w:contextualSpacing/>
              <w:jc w:val="both"/>
              <w:rPr>
                <w:rFonts w:ascii="Times New Roman" w:hAnsi="Times New Roman" w:cs="Times New Roman"/>
                <w:sz w:val="20"/>
                <w:szCs w:val="20"/>
                <w:lang w:eastAsia="en-US"/>
              </w:rPr>
            </w:pPr>
            <w:r w:rsidRPr="00BD282D">
              <w:rPr>
                <w:rFonts w:ascii="Times New Roman" w:eastAsia="Calibri" w:hAnsi="Times New Roman" w:cs="Times New Roman"/>
                <w:sz w:val="20"/>
                <w:szCs w:val="20"/>
                <w:lang w:eastAsia="en-US"/>
              </w:rPr>
              <w:t xml:space="preserve">В нарушение пункта 4.4. Положений об оплате труда работников МБОУ «Коелгинская СОШ» от 09.01.2023 №4/1, от 29.12.2023 №338, от 09.01.2024 №2/2 Учреждением произведена стимулирующая выплата без учета показателей эффективности труда педагогического персонала в </w:t>
            </w:r>
            <w:r w:rsidRPr="00BD282D">
              <w:rPr>
                <w:rFonts w:ascii="Times New Roman" w:eastAsia="Calibri" w:hAnsi="Times New Roman" w:cs="Times New Roman"/>
                <w:sz w:val="20"/>
                <w:szCs w:val="20"/>
                <w:lang w:eastAsia="en-US"/>
              </w:rPr>
              <w:lastRenderedPageBreak/>
              <w:t>сумме 491,94 тыс. рублей, что не отвечает принципу эффективного расходования бюджетных средств установленного статьей 34 Бюджетного кодекса РФ.</w:t>
            </w:r>
            <w:r w:rsidRPr="00BD282D">
              <w:rPr>
                <w:rFonts w:ascii="Times New Roman" w:eastAsia="Calibri" w:hAnsi="Times New Roman" w:cs="Times New Roman"/>
                <w:sz w:val="20"/>
                <w:szCs w:val="20"/>
                <w:lang w:eastAsia="en-US"/>
              </w:rPr>
              <w:tab/>
            </w:r>
            <w:r w:rsidRPr="00BD282D">
              <w:rPr>
                <w:rFonts w:ascii="Times New Roman" w:eastAsia="Calibri" w:hAnsi="Times New Roman" w:cs="Times New Roman"/>
                <w:sz w:val="20"/>
                <w:szCs w:val="20"/>
                <w:lang w:eastAsia="en-US"/>
              </w:rPr>
              <w:tab/>
            </w:r>
          </w:p>
        </w:tc>
      </w:tr>
      <w:tr w:rsidR="0057671B" w:rsidRPr="007905FA" w:rsidTr="00DD0DDF">
        <w:tc>
          <w:tcPr>
            <w:tcW w:w="2660" w:type="dxa"/>
            <w:tcBorders>
              <w:top w:val="single" w:sz="4" w:space="0" w:color="auto"/>
            </w:tcBorders>
            <w:vAlign w:val="center"/>
          </w:tcPr>
          <w:p w:rsidR="0057671B" w:rsidRPr="00BD282D" w:rsidRDefault="0057671B" w:rsidP="002D1BAB">
            <w:pPr>
              <w:jc w:val="center"/>
              <w:rPr>
                <w:rFonts w:ascii="Times New Roman" w:hAnsi="Times New Roman" w:cs="Times New Roman"/>
                <w:sz w:val="20"/>
                <w:szCs w:val="20"/>
              </w:rPr>
            </w:pPr>
            <w:r w:rsidRPr="00BD282D">
              <w:rPr>
                <w:rFonts w:ascii="Times New Roman" w:eastAsia="Calibri" w:hAnsi="Times New Roman" w:cs="Times New Roman"/>
                <w:sz w:val="20"/>
                <w:szCs w:val="20"/>
                <w:lang w:eastAsia="en-US"/>
              </w:rPr>
              <w:lastRenderedPageBreak/>
              <w:t>0,85 тыс. рублей</w:t>
            </w:r>
          </w:p>
        </w:tc>
        <w:tc>
          <w:tcPr>
            <w:tcW w:w="12508" w:type="dxa"/>
            <w:tcBorders>
              <w:top w:val="single" w:sz="4" w:space="0" w:color="auto"/>
            </w:tcBorders>
            <w:vAlign w:val="center"/>
          </w:tcPr>
          <w:p w:rsidR="0057671B" w:rsidRPr="00BD282D" w:rsidRDefault="0057671B" w:rsidP="003F7A68">
            <w:pPr>
              <w:tabs>
                <w:tab w:val="left" w:pos="851"/>
                <w:tab w:val="left" w:pos="993"/>
                <w:tab w:val="left" w:pos="1276"/>
                <w:tab w:val="left" w:pos="6660"/>
                <w:tab w:val="right" w:pos="10205"/>
              </w:tabs>
              <w:contextualSpacing/>
              <w:jc w:val="both"/>
              <w:rPr>
                <w:rFonts w:ascii="Times New Roman" w:hAnsi="Times New Roman" w:cs="Times New Roman"/>
                <w:sz w:val="20"/>
                <w:szCs w:val="20"/>
                <w:lang w:eastAsia="en-US"/>
              </w:rPr>
            </w:pPr>
            <w:r w:rsidRPr="00BD282D">
              <w:rPr>
                <w:rFonts w:ascii="Times New Roman" w:eastAsia="Calibri" w:hAnsi="Times New Roman" w:cs="Times New Roman"/>
                <w:sz w:val="20"/>
                <w:szCs w:val="20"/>
                <w:lang w:eastAsia="en-US"/>
              </w:rPr>
              <w:t>Дополнительные соглашения к трудовому договору не заключались, срок и объем дополнительной работы не оговорены. Выплата заработной платы в сумме 0,85 тыс. рублей   с нарушением требований нормативных документов по оплате труда, без соблюдения установленных процедур и требований, не отвечает принципу эффективного расходования бюджетных средств установленного статьей 34 Бюджетного кодекса РФ.</w:t>
            </w:r>
            <w:r w:rsidRPr="00BD282D">
              <w:rPr>
                <w:rFonts w:ascii="Times New Roman" w:eastAsia="Calibri" w:hAnsi="Times New Roman" w:cs="Times New Roman"/>
                <w:sz w:val="20"/>
                <w:szCs w:val="20"/>
                <w:lang w:eastAsia="en-US"/>
              </w:rPr>
              <w:tab/>
            </w:r>
            <w:r w:rsidRPr="00BD282D">
              <w:rPr>
                <w:rFonts w:ascii="Times New Roman" w:eastAsia="Calibri" w:hAnsi="Times New Roman" w:cs="Times New Roman"/>
                <w:sz w:val="20"/>
                <w:szCs w:val="20"/>
                <w:lang w:eastAsia="en-US"/>
              </w:rPr>
              <w:tab/>
            </w:r>
          </w:p>
        </w:tc>
      </w:tr>
      <w:tr w:rsidR="0057671B" w:rsidRPr="007905FA" w:rsidTr="00DD0DDF">
        <w:tc>
          <w:tcPr>
            <w:tcW w:w="2660" w:type="dxa"/>
            <w:tcBorders>
              <w:top w:val="single" w:sz="4" w:space="0" w:color="auto"/>
            </w:tcBorders>
            <w:vAlign w:val="center"/>
          </w:tcPr>
          <w:p w:rsidR="0057671B" w:rsidRPr="00BD282D" w:rsidRDefault="0057671B" w:rsidP="002D1BAB">
            <w:pPr>
              <w:jc w:val="center"/>
              <w:rPr>
                <w:rFonts w:ascii="Times New Roman" w:hAnsi="Times New Roman" w:cs="Times New Roman"/>
                <w:sz w:val="20"/>
                <w:szCs w:val="20"/>
              </w:rPr>
            </w:pPr>
            <w:r w:rsidRPr="00BD282D">
              <w:rPr>
                <w:rFonts w:ascii="Times New Roman" w:eastAsia="Calibri" w:hAnsi="Times New Roman" w:cs="Times New Roman"/>
                <w:sz w:val="20"/>
                <w:szCs w:val="20"/>
                <w:lang w:eastAsia="en-US"/>
              </w:rPr>
              <w:t>980,46 тыс. рублей</w:t>
            </w:r>
          </w:p>
        </w:tc>
        <w:tc>
          <w:tcPr>
            <w:tcW w:w="12508" w:type="dxa"/>
            <w:tcBorders>
              <w:top w:val="single" w:sz="4" w:space="0" w:color="auto"/>
            </w:tcBorders>
            <w:vAlign w:val="center"/>
          </w:tcPr>
          <w:p w:rsidR="0057671B" w:rsidRPr="00BD282D" w:rsidRDefault="0057671B" w:rsidP="003F7A68">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BD282D">
              <w:rPr>
                <w:rFonts w:ascii="Times New Roman" w:eastAsia="Calibri" w:hAnsi="Times New Roman" w:cs="Times New Roman"/>
                <w:sz w:val="20"/>
                <w:szCs w:val="20"/>
                <w:lang w:eastAsia="en-US"/>
              </w:rPr>
              <w:t>В нарушение пункта 4.4. Положения об оплате труда работников МБОУ «Коелгинская СОШ» от 09.01.2023 №4/1, от 29.12.2023 №338, от 09.01.2024 №2/2 выплата стимулирующего характера за качество выполняемых работ производилась без учета показателей эффективности работы каждого работника Учреждения в сумме 980,46 тыс. рублей, что не отвечает принципу эффективного расходования бюджетных средств установленного статьей 34 Бюджетного кодекса РФ. Кроме того, выплата стимулирующего характера за сложность и напряженность производилась без учета показателей эффективности работы каждого работника Учреждения.</w:t>
            </w:r>
            <w:r w:rsidRPr="00BD282D">
              <w:rPr>
                <w:rFonts w:ascii="Times New Roman" w:eastAsia="Calibri" w:hAnsi="Times New Roman" w:cs="Times New Roman"/>
                <w:sz w:val="20"/>
                <w:szCs w:val="20"/>
                <w:lang w:eastAsia="en-US"/>
              </w:rPr>
              <w:tab/>
            </w:r>
          </w:p>
        </w:tc>
      </w:tr>
      <w:tr w:rsidR="0057671B" w:rsidRPr="007905FA" w:rsidTr="00DD0DDF">
        <w:tc>
          <w:tcPr>
            <w:tcW w:w="2660" w:type="dxa"/>
            <w:tcBorders>
              <w:top w:val="single" w:sz="4" w:space="0" w:color="auto"/>
            </w:tcBorders>
            <w:vAlign w:val="center"/>
          </w:tcPr>
          <w:p w:rsidR="0057671B" w:rsidRPr="00BD282D" w:rsidRDefault="0057671B" w:rsidP="002D1BAB">
            <w:pPr>
              <w:jc w:val="center"/>
              <w:rPr>
                <w:rFonts w:ascii="Times New Roman" w:hAnsi="Times New Roman" w:cs="Times New Roman"/>
                <w:sz w:val="20"/>
                <w:szCs w:val="20"/>
              </w:rPr>
            </w:pPr>
            <w:r w:rsidRPr="004477C6">
              <w:rPr>
                <w:rFonts w:ascii="Times New Roman" w:hAnsi="Times New Roman" w:cs="Times New Roman"/>
                <w:sz w:val="20"/>
                <w:szCs w:val="20"/>
                <w:lang w:eastAsia="en-US"/>
              </w:rPr>
              <w:t>1 072,60 тыс. рублей</w:t>
            </w:r>
          </w:p>
        </w:tc>
        <w:tc>
          <w:tcPr>
            <w:tcW w:w="12508" w:type="dxa"/>
            <w:tcBorders>
              <w:top w:val="single" w:sz="4" w:space="0" w:color="auto"/>
            </w:tcBorders>
            <w:vAlign w:val="center"/>
          </w:tcPr>
          <w:p w:rsidR="0057671B" w:rsidRPr="00BD282D" w:rsidRDefault="0057671B" w:rsidP="004477C6">
            <w:pPr>
              <w:contextualSpacing/>
              <w:jc w:val="both"/>
              <w:rPr>
                <w:rFonts w:ascii="Times New Roman" w:hAnsi="Times New Roman" w:cs="Times New Roman"/>
                <w:sz w:val="20"/>
                <w:szCs w:val="20"/>
                <w:lang w:eastAsia="en-US"/>
              </w:rPr>
            </w:pPr>
            <w:r w:rsidRPr="004477C6">
              <w:rPr>
                <w:rFonts w:ascii="Times New Roman" w:hAnsi="Times New Roman" w:cs="Times New Roman"/>
                <w:sz w:val="20"/>
                <w:szCs w:val="20"/>
                <w:lang w:eastAsia="en-US"/>
              </w:rPr>
              <w:t>В нарушение пункта 4.2. Положения об оплате труда работников МБОУ «Коелгинская СОШ» от 09.01.2023 №4/1, от 29.12.2023 №338, от 09.01.2024 №2/2 произведена выплата стимулирующего характера за сложность и напряженность не предусмотренная условиями данных Положений. Сумма 1 072,60 тыс. рублей, не отвечает принципу эффективного расходования бюджетных средств установленного статьей 34 Бюджетного кодекса РФ</w:t>
            </w:r>
            <w:r w:rsidRPr="00BD282D">
              <w:rPr>
                <w:rFonts w:ascii="Times New Roman" w:hAnsi="Times New Roman" w:cs="Times New Roman"/>
                <w:sz w:val="20"/>
                <w:szCs w:val="20"/>
                <w:lang w:eastAsia="en-US"/>
              </w:rPr>
              <w:t xml:space="preserve">. </w:t>
            </w:r>
            <w:r w:rsidRPr="004477C6">
              <w:rPr>
                <w:rFonts w:ascii="Times New Roman" w:hAnsi="Times New Roman" w:cs="Times New Roman"/>
                <w:sz w:val="20"/>
                <w:szCs w:val="20"/>
                <w:lang w:eastAsia="en-US"/>
              </w:rPr>
              <w:t>Кроме того, выплата стимулирующего характера за сложность и напряженность производилась без учета показателей эффективности работы каждого работника Учреждения.</w:t>
            </w:r>
          </w:p>
        </w:tc>
      </w:tr>
      <w:tr w:rsidR="0057671B" w:rsidRPr="007905FA" w:rsidTr="00DD0DDF">
        <w:tc>
          <w:tcPr>
            <w:tcW w:w="2660" w:type="dxa"/>
            <w:tcBorders>
              <w:top w:val="single" w:sz="4" w:space="0" w:color="auto"/>
            </w:tcBorders>
            <w:vAlign w:val="center"/>
          </w:tcPr>
          <w:p w:rsidR="0057671B" w:rsidRPr="00BD282D" w:rsidRDefault="0057671B" w:rsidP="002D1BAB">
            <w:pPr>
              <w:jc w:val="center"/>
              <w:rPr>
                <w:rFonts w:ascii="Times New Roman" w:hAnsi="Times New Roman" w:cs="Times New Roman"/>
                <w:sz w:val="20"/>
                <w:szCs w:val="20"/>
              </w:rPr>
            </w:pPr>
            <w:r w:rsidRPr="004477C6">
              <w:rPr>
                <w:rFonts w:ascii="Times New Roman" w:hAnsi="Times New Roman" w:cs="Times New Roman"/>
                <w:sz w:val="20"/>
                <w:szCs w:val="20"/>
                <w:lang w:eastAsia="en-US"/>
              </w:rPr>
              <w:t>137,93 тыс. рублей</w:t>
            </w:r>
          </w:p>
        </w:tc>
        <w:tc>
          <w:tcPr>
            <w:tcW w:w="12508" w:type="dxa"/>
            <w:tcBorders>
              <w:top w:val="single" w:sz="4" w:space="0" w:color="auto"/>
            </w:tcBorders>
            <w:vAlign w:val="center"/>
          </w:tcPr>
          <w:p w:rsidR="0057671B" w:rsidRPr="00BD282D" w:rsidRDefault="0057671B" w:rsidP="004477C6">
            <w:pPr>
              <w:contextualSpacing/>
              <w:jc w:val="both"/>
              <w:rPr>
                <w:rFonts w:ascii="Times New Roman" w:hAnsi="Times New Roman" w:cs="Times New Roman"/>
                <w:sz w:val="20"/>
                <w:szCs w:val="20"/>
                <w:lang w:eastAsia="en-US"/>
              </w:rPr>
            </w:pPr>
            <w:r w:rsidRPr="004477C6">
              <w:rPr>
                <w:rFonts w:ascii="Times New Roman" w:hAnsi="Times New Roman" w:cs="Times New Roman"/>
                <w:sz w:val="20"/>
                <w:szCs w:val="20"/>
                <w:lang w:eastAsia="en-US"/>
              </w:rPr>
              <w:t>Фактически по данным сводных ведомостей за 2023 год, за 3 месяца 2024 года водителю автомобиля произведено начисление и выплата надбавки за выполнение важных и ответственных работ в сумме 137,93 тыс. рублей, без установления конкретного задания, работы, что не отвечает принципу эффективного расходования бюджетных средств установленного статьей 34 Бюджетного кодекса РФ.</w:t>
            </w:r>
            <w:r w:rsidRPr="004477C6">
              <w:rPr>
                <w:rFonts w:ascii="Times New Roman" w:hAnsi="Times New Roman" w:cs="Times New Roman"/>
                <w:sz w:val="20"/>
                <w:szCs w:val="20"/>
                <w:lang w:eastAsia="en-US"/>
              </w:rPr>
              <w:tab/>
            </w:r>
          </w:p>
        </w:tc>
      </w:tr>
      <w:tr w:rsidR="0057671B" w:rsidRPr="007905FA" w:rsidTr="00DD0DDF">
        <w:tc>
          <w:tcPr>
            <w:tcW w:w="2660" w:type="dxa"/>
            <w:tcBorders>
              <w:top w:val="single" w:sz="4" w:space="0" w:color="auto"/>
            </w:tcBorders>
            <w:vAlign w:val="center"/>
          </w:tcPr>
          <w:p w:rsidR="0057671B" w:rsidRPr="00BD282D" w:rsidRDefault="0057671B" w:rsidP="002D1BAB">
            <w:pPr>
              <w:jc w:val="center"/>
              <w:rPr>
                <w:rFonts w:ascii="Times New Roman" w:hAnsi="Times New Roman" w:cs="Times New Roman"/>
                <w:sz w:val="20"/>
                <w:szCs w:val="20"/>
              </w:rPr>
            </w:pPr>
            <w:r w:rsidRPr="00BD282D">
              <w:rPr>
                <w:rFonts w:ascii="Times New Roman" w:eastAsia="Calibri" w:hAnsi="Times New Roman" w:cs="Times New Roman"/>
                <w:sz w:val="20"/>
                <w:szCs w:val="20"/>
                <w:lang w:eastAsia="en-US"/>
              </w:rPr>
              <w:t>74,88 тыс. рублей</w:t>
            </w:r>
          </w:p>
        </w:tc>
        <w:tc>
          <w:tcPr>
            <w:tcW w:w="12508" w:type="dxa"/>
            <w:tcBorders>
              <w:top w:val="single" w:sz="4" w:space="0" w:color="auto"/>
            </w:tcBorders>
            <w:vAlign w:val="center"/>
          </w:tcPr>
          <w:p w:rsidR="0057671B" w:rsidRPr="00BD282D" w:rsidRDefault="0057671B" w:rsidP="003F7A68">
            <w:pPr>
              <w:tabs>
                <w:tab w:val="left" w:pos="851"/>
                <w:tab w:val="left" w:pos="993"/>
                <w:tab w:val="left" w:pos="1276"/>
                <w:tab w:val="left" w:pos="6660"/>
                <w:tab w:val="right" w:pos="10205"/>
              </w:tabs>
              <w:contextualSpacing/>
              <w:jc w:val="both"/>
              <w:rPr>
                <w:rFonts w:ascii="Times New Roman" w:hAnsi="Times New Roman" w:cs="Times New Roman"/>
                <w:b/>
                <w:sz w:val="20"/>
                <w:szCs w:val="20"/>
              </w:rPr>
            </w:pPr>
            <w:r w:rsidRPr="00BD282D">
              <w:rPr>
                <w:rFonts w:ascii="Times New Roman" w:eastAsia="Calibri" w:hAnsi="Times New Roman" w:cs="Times New Roman"/>
                <w:sz w:val="20"/>
                <w:szCs w:val="20"/>
                <w:lang w:eastAsia="en-US"/>
              </w:rPr>
              <w:t>В нарушение пункта 4.4. Положения об оплате труда работников МБОУ «Коелгинская СОШ» от 09.01.2023 №4/1, от 29.12.2023 №338, от 09.01.2024 №2/2 Учреждением произведена стимулирующая выплата без учета показателей эффективности труда секретарю-машинистке, инспектору по кадрам в сумме 74,88 тыс. рублей, что не отвечает принципу эффективного расходования бюджетных средств установленного статьей 34 Бюджетного кодекса РФ.</w:t>
            </w:r>
            <w:r w:rsidRPr="00BD282D">
              <w:rPr>
                <w:rFonts w:ascii="Times New Roman" w:eastAsia="Calibri" w:hAnsi="Times New Roman" w:cs="Times New Roman"/>
                <w:sz w:val="20"/>
                <w:szCs w:val="20"/>
                <w:lang w:eastAsia="en-US"/>
              </w:rPr>
              <w:tab/>
            </w:r>
          </w:p>
        </w:tc>
      </w:tr>
      <w:tr w:rsidR="0057671B" w:rsidRPr="007905FA" w:rsidTr="00DD0DDF">
        <w:tc>
          <w:tcPr>
            <w:tcW w:w="15168" w:type="dxa"/>
            <w:gridSpan w:val="2"/>
          </w:tcPr>
          <w:p w:rsidR="0057671B" w:rsidRPr="00A1269F" w:rsidRDefault="0057671B" w:rsidP="00073BF9">
            <w:pPr>
              <w:pStyle w:val="a7"/>
              <w:jc w:val="both"/>
              <w:rPr>
                <w:rFonts w:ascii="Times New Roman" w:hAnsi="Times New Roman" w:cs="Times New Roman"/>
                <w:b/>
                <w:sz w:val="20"/>
                <w:szCs w:val="20"/>
              </w:rPr>
            </w:pPr>
            <w:r w:rsidRPr="00A1269F">
              <w:rPr>
                <w:rFonts w:ascii="Times New Roman" w:eastAsia="Calibri" w:hAnsi="Times New Roman" w:cs="Times New Roman"/>
                <w:b/>
                <w:sz w:val="20"/>
                <w:szCs w:val="20"/>
                <w:lang w:eastAsia="en-US"/>
              </w:rPr>
              <w:t>2. Нарушения установленных единых требований к бюджетному (бухгалтерскому) учету, в том числе бюджетной, бухгалтерской (финансовой) отчетности - 0,0 тыс. рублей</w:t>
            </w:r>
            <w:r>
              <w:rPr>
                <w:rFonts w:ascii="Times New Roman" w:eastAsia="Calibri" w:hAnsi="Times New Roman" w:cs="Times New Roman"/>
                <w:b/>
                <w:sz w:val="20"/>
                <w:szCs w:val="20"/>
                <w:lang w:eastAsia="en-US"/>
              </w:rPr>
              <w:t>:</w:t>
            </w:r>
          </w:p>
        </w:tc>
      </w:tr>
      <w:tr w:rsidR="0057671B" w:rsidRPr="007905FA" w:rsidTr="00124C6B">
        <w:tc>
          <w:tcPr>
            <w:tcW w:w="2660" w:type="dxa"/>
            <w:shd w:val="clear" w:color="auto" w:fill="auto"/>
            <w:vAlign w:val="center"/>
          </w:tcPr>
          <w:p w:rsidR="0057671B" w:rsidRPr="00A1269F" w:rsidRDefault="0057671B" w:rsidP="00A1269F">
            <w:pPr>
              <w:pStyle w:val="a7"/>
              <w:jc w:val="center"/>
              <w:rPr>
                <w:rFonts w:ascii="Times New Roman" w:hAnsi="Times New Roman" w:cs="Times New Roman"/>
                <w:sz w:val="20"/>
                <w:szCs w:val="20"/>
              </w:rPr>
            </w:pPr>
            <w:r w:rsidRPr="00A1269F">
              <w:rPr>
                <w:rFonts w:ascii="Times New Roman" w:eastAsia="Calibri" w:hAnsi="Times New Roman" w:cs="Times New Roman"/>
                <w:sz w:val="20"/>
                <w:szCs w:val="20"/>
                <w:lang w:eastAsia="en-US"/>
              </w:rPr>
              <w:t>0,00 тыс. рублей</w:t>
            </w:r>
          </w:p>
        </w:tc>
        <w:tc>
          <w:tcPr>
            <w:tcW w:w="12508" w:type="dxa"/>
            <w:shd w:val="clear" w:color="auto" w:fill="auto"/>
          </w:tcPr>
          <w:p w:rsidR="0057671B" w:rsidRPr="00A1269F" w:rsidRDefault="0057671B" w:rsidP="00244CDA">
            <w:pPr>
              <w:jc w:val="both"/>
              <w:rPr>
                <w:rFonts w:ascii="Times New Roman" w:hAnsi="Times New Roman" w:cs="Times New Roman"/>
                <w:sz w:val="20"/>
                <w:szCs w:val="20"/>
              </w:rPr>
            </w:pPr>
            <w:r w:rsidRPr="00A1269F">
              <w:rPr>
                <w:rFonts w:ascii="Times New Roman" w:eastAsia="Calibri" w:hAnsi="Times New Roman" w:cs="Times New Roman"/>
                <w:sz w:val="20"/>
                <w:szCs w:val="20"/>
                <w:lang w:eastAsia="en-US"/>
              </w:rPr>
              <w:t>Подотчетными лицами производились расходы с участием третьих лиц, оплата произведена банковской картой третьего лица.</w:t>
            </w:r>
            <w:r w:rsidRPr="00A1269F">
              <w:rPr>
                <w:rFonts w:ascii="Times New Roman" w:eastAsia="Calibri" w:hAnsi="Times New Roman" w:cs="Times New Roman"/>
                <w:sz w:val="20"/>
                <w:szCs w:val="20"/>
                <w:lang w:eastAsia="en-US"/>
              </w:rPr>
              <w:tab/>
            </w:r>
          </w:p>
        </w:tc>
      </w:tr>
      <w:tr w:rsidR="0057671B" w:rsidRPr="007905FA" w:rsidTr="00124C6B">
        <w:tc>
          <w:tcPr>
            <w:tcW w:w="2660" w:type="dxa"/>
            <w:shd w:val="clear" w:color="auto" w:fill="auto"/>
            <w:vAlign w:val="center"/>
          </w:tcPr>
          <w:p w:rsidR="0057671B" w:rsidRPr="00A1269F" w:rsidRDefault="0057671B" w:rsidP="00A1269F">
            <w:pPr>
              <w:pStyle w:val="a7"/>
              <w:jc w:val="center"/>
              <w:rPr>
                <w:rFonts w:ascii="Times New Roman" w:hAnsi="Times New Roman" w:cs="Times New Roman"/>
                <w:sz w:val="20"/>
                <w:szCs w:val="20"/>
              </w:rPr>
            </w:pPr>
            <w:r w:rsidRPr="00A1269F">
              <w:rPr>
                <w:rFonts w:ascii="Times New Roman" w:eastAsia="Calibri" w:hAnsi="Times New Roman" w:cs="Times New Roman"/>
                <w:sz w:val="20"/>
                <w:szCs w:val="20"/>
                <w:lang w:eastAsia="en-US"/>
              </w:rPr>
              <w:t>0,00 тыс. рублей</w:t>
            </w:r>
          </w:p>
        </w:tc>
        <w:tc>
          <w:tcPr>
            <w:tcW w:w="12508" w:type="dxa"/>
            <w:shd w:val="clear" w:color="auto" w:fill="auto"/>
          </w:tcPr>
          <w:p w:rsidR="0057671B" w:rsidRPr="00A1269F" w:rsidRDefault="0057671B" w:rsidP="00A1269F">
            <w:pPr>
              <w:contextualSpacing/>
              <w:jc w:val="both"/>
              <w:rPr>
                <w:rFonts w:ascii="Times New Roman" w:hAnsi="Times New Roman" w:cs="Times New Roman"/>
                <w:sz w:val="20"/>
                <w:szCs w:val="20"/>
              </w:rPr>
            </w:pPr>
            <w:r w:rsidRPr="00A1269F">
              <w:rPr>
                <w:rFonts w:ascii="Times New Roman" w:hAnsi="Times New Roman" w:cs="Times New Roman"/>
                <w:sz w:val="20"/>
                <w:szCs w:val="20"/>
                <w:lang w:eastAsia="en-US"/>
              </w:rPr>
              <w:t>В нарушении пункта 2.8 Методических указаний заведующая столовой является материально-ответственным лицом и членом инвентаризационной комиссии.</w:t>
            </w:r>
          </w:p>
        </w:tc>
      </w:tr>
      <w:tr w:rsidR="0057671B" w:rsidRPr="007905FA" w:rsidTr="00F84C19">
        <w:tc>
          <w:tcPr>
            <w:tcW w:w="15168" w:type="dxa"/>
            <w:gridSpan w:val="2"/>
            <w:shd w:val="clear" w:color="auto" w:fill="auto"/>
            <w:vAlign w:val="center"/>
          </w:tcPr>
          <w:p w:rsidR="0057671B" w:rsidRPr="007905FA" w:rsidRDefault="0057671B" w:rsidP="00861352">
            <w:pPr>
              <w:contextualSpacing/>
              <w:jc w:val="both"/>
              <w:rPr>
                <w:rFonts w:ascii="Times New Roman" w:hAnsi="Times New Roman" w:cs="Times New Roman"/>
                <w:sz w:val="20"/>
                <w:szCs w:val="20"/>
              </w:rPr>
            </w:pPr>
            <w:r w:rsidRPr="00861352">
              <w:rPr>
                <w:rFonts w:ascii="Times New Roman" w:hAnsi="Times New Roman" w:cs="Times New Roman"/>
                <w:b/>
                <w:sz w:val="20"/>
                <w:szCs w:val="20"/>
                <w:lang w:eastAsia="en-US"/>
              </w:rPr>
              <w:t>3. Нарушения при осуществлении государственных (муниципальных) закупок и закупок отдельными видами юридических лиц - 0,0 тыс. рублей</w:t>
            </w:r>
            <w:r>
              <w:rPr>
                <w:rFonts w:ascii="Times New Roman" w:hAnsi="Times New Roman" w:cs="Times New Roman"/>
                <w:b/>
                <w:sz w:val="20"/>
                <w:szCs w:val="20"/>
                <w:lang w:eastAsia="en-US"/>
              </w:rPr>
              <w:t>:</w:t>
            </w:r>
          </w:p>
        </w:tc>
      </w:tr>
      <w:tr w:rsidR="0057671B" w:rsidRPr="007905FA" w:rsidTr="00124C6B">
        <w:tc>
          <w:tcPr>
            <w:tcW w:w="2660" w:type="dxa"/>
            <w:shd w:val="clear" w:color="auto" w:fill="auto"/>
            <w:vAlign w:val="center"/>
          </w:tcPr>
          <w:p w:rsidR="0057671B" w:rsidRPr="00861352" w:rsidRDefault="0057671B" w:rsidP="00861352">
            <w:pPr>
              <w:pStyle w:val="a7"/>
              <w:jc w:val="center"/>
              <w:rPr>
                <w:rFonts w:ascii="Times New Roman" w:hAnsi="Times New Roman" w:cs="Times New Roman"/>
                <w:sz w:val="20"/>
                <w:szCs w:val="20"/>
              </w:rPr>
            </w:pPr>
            <w:r w:rsidRPr="00861352">
              <w:rPr>
                <w:rFonts w:ascii="Times New Roman" w:hAnsi="Times New Roman" w:cs="Times New Roman"/>
                <w:sz w:val="20"/>
                <w:szCs w:val="20"/>
              </w:rPr>
              <w:t>0,00 тыс. рублей</w:t>
            </w:r>
          </w:p>
        </w:tc>
        <w:tc>
          <w:tcPr>
            <w:tcW w:w="12508" w:type="dxa"/>
            <w:shd w:val="clear" w:color="auto" w:fill="auto"/>
          </w:tcPr>
          <w:p w:rsidR="0057671B" w:rsidRPr="00861352" w:rsidRDefault="0057671B" w:rsidP="00861352">
            <w:pPr>
              <w:contextualSpacing/>
              <w:jc w:val="both"/>
              <w:rPr>
                <w:rFonts w:ascii="Times New Roman" w:hAnsi="Times New Roman" w:cs="Times New Roman"/>
                <w:sz w:val="20"/>
                <w:szCs w:val="20"/>
              </w:rPr>
            </w:pPr>
            <w:r w:rsidRPr="00861352">
              <w:rPr>
                <w:rFonts w:ascii="Times New Roman" w:hAnsi="Times New Roman" w:cs="Times New Roman"/>
                <w:sz w:val="20"/>
                <w:szCs w:val="20"/>
                <w:lang w:eastAsia="en-US"/>
              </w:rPr>
              <w:t>В нарушение частей 1 и 3 статьи 94 Закона о контрактной системе экспертиза результатов, предусмотренным контрактом, заключенным по пунктам 1, 4, 5, 8, 29  части 1 статьи 93 Закона о контрактной системе Заказчиком в проверяемом периоде не проводилась.</w:t>
            </w:r>
          </w:p>
        </w:tc>
      </w:tr>
      <w:tr w:rsidR="0057671B" w:rsidRPr="007905FA" w:rsidTr="00124C6B">
        <w:tc>
          <w:tcPr>
            <w:tcW w:w="2660" w:type="dxa"/>
            <w:shd w:val="clear" w:color="auto" w:fill="auto"/>
            <w:vAlign w:val="center"/>
          </w:tcPr>
          <w:p w:rsidR="0057671B" w:rsidRPr="00861352" w:rsidRDefault="0057671B" w:rsidP="00861352">
            <w:pPr>
              <w:pStyle w:val="a7"/>
              <w:jc w:val="center"/>
              <w:rPr>
                <w:rFonts w:ascii="Times New Roman" w:hAnsi="Times New Roman" w:cs="Times New Roman"/>
                <w:sz w:val="20"/>
                <w:szCs w:val="20"/>
              </w:rPr>
            </w:pPr>
            <w:r w:rsidRPr="00861352">
              <w:rPr>
                <w:rFonts w:ascii="Times New Roman" w:hAnsi="Times New Roman" w:cs="Times New Roman"/>
                <w:sz w:val="20"/>
                <w:szCs w:val="20"/>
              </w:rPr>
              <w:t>0,00 тыс. рублей</w:t>
            </w:r>
          </w:p>
        </w:tc>
        <w:tc>
          <w:tcPr>
            <w:tcW w:w="12508" w:type="dxa"/>
            <w:shd w:val="clear" w:color="auto" w:fill="auto"/>
          </w:tcPr>
          <w:p w:rsidR="0057671B" w:rsidRPr="00861352" w:rsidRDefault="0057671B" w:rsidP="00244CDA">
            <w:pPr>
              <w:jc w:val="both"/>
              <w:rPr>
                <w:rFonts w:ascii="Times New Roman" w:hAnsi="Times New Roman" w:cs="Times New Roman"/>
                <w:sz w:val="20"/>
                <w:szCs w:val="20"/>
              </w:rPr>
            </w:pPr>
            <w:r w:rsidRPr="00861352">
              <w:rPr>
                <w:rFonts w:ascii="Times New Roman" w:eastAsia="Calibri" w:hAnsi="Times New Roman" w:cs="Times New Roman"/>
                <w:sz w:val="20"/>
                <w:szCs w:val="20"/>
                <w:lang w:eastAsia="en-US"/>
              </w:rPr>
              <w:t>Учреждение заключило Договор на поставку товара на сумму, превышающую предусмотренный норматив, что не соответствует требованиям статьи 19 Закона о контрактной системе.</w:t>
            </w:r>
            <w:r w:rsidRPr="00861352">
              <w:rPr>
                <w:rFonts w:ascii="Times New Roman" w:eastAsia="Calibri" w:hAnsi="Times New Roman" w:cs="Times New Roman"/>
                <w:sz w:val="20"/>
                <w:szCs w:val="20"/>
                <w:lang w:eastAsia="en-US"/>
              </w:rPr>
              <w:tab/>
            </w:r>
          </w:p>
        </w:tc>
      </w:tr>
      <w:tr w:rsidR="0057671B" w:rsidRPr="007905FA" w:rsidTr="00DD0DDF">
        <w:tc>
          <w:tcPr>
            <w:tcW w:w="15168" w:type="dxa"/>
            <w:gridSpan w:val="2"/>
            <w:shd w:val="clear" w:color="auto" w:fill="DEEAF6" w:themeFill="accent1" w:themeFillTint="33"/>
            <w:vAlign w:val="center"/>
          </w:tcPr>
          <w:p w:rsidR="0057671B" w:rsidRPr="007905FA" w:rsidRDefault="0057671B" w:rsidP="00E5566A">
            <w:pPr>
              <w:jc w:val="both"/>
              <w:rPr>
                <w:rFonts w:ascii="Times New Roman" w:hAnsi="Times New Roman" w:cs="Times New Roman"/>
                <w:b/>
                <w:sz w:val="20"/>
                <w:szCs w:val="20"/>
              </w:rPr>
            </w:pPr>
          </w:p>
          <w:p w:rsidR="0057671B" w:rsidRPr="007905FA" w:rsidRDefault="0057671B" w:rsidP="00E5566A">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2</w:t>
            </w:r>
            <w:r w:rsidR="004610BC">
              <w:rPr>
                <w:rFonts w:ascii="Times New Roman" w:hAnsi="Times New Roman" w:cs="Times New Roman"/>
                <w:b/>
                <w:sz w:val="20"/>
                <w:szCs w:val="20"/>
              </w:rPr>
              <w:t> 868,17</w:t>
            </w:r>
            <w:r w:rsidRPr="007905FA">
              <w:rPr>
                <w:rFonts w:ascii="Times New Roman" w:hAnsi="Times New Roman" w:cs="Times New Roman"/>
                <w:b/>
                <w:sz w:val="20"/>
                <w:szCs w:val="20"/>
              </w:rPr>
              <w:t xml:space="preserve"> тыс. рублей</w:t>
            </w:r>
          </w:p>
          <w:p w:rsidR="0057671B" w:rsidRPr="007905FA" w:rsidRDefault="0057671B" w:rsidP="00E5566A">
            <w:pPr>
              <w:jc w:val="both"/>
              <w:rPr>
                <w:rFonts w:ascii="Times New Roman" w:eastAsia="Times New Roman" w:hAnsi="Times New Roman" w:cs="Times New Roman"/>
                <w:sz w:val="20"/>
                <w:szCs w:val="20"/>
              </w:rPr>
            </w:pPr>
          </w:p>
        </w:tc>
      </w:tr>
      <w:tr w:rsidR="0057671B" w:rsidRPr="007905FA" w:rsidTr="00950653">
        <w:tc>
          <w:tcPr>
            <w:tcW w:w="15168" w:type="dxa"/>
            <w:gridSpan w:val="2"/>
            <w:shd w:val="clear" w:color="auto" w:fill="DEEAF6" w:themeFill="accent1" w:themeFillTint="33"/>
            <w:vAlign w:val="center"/>
          </w:tcPr>
          <w:p w:rsidR="0057671B" w:rsidRPr="00950653" w:rsidRDefault="00AF36E9" w:rsidP="00F07E6F">
            <w:pPr>
              <w:jc w:val="both"/>
              <w:rPr>
                <w:rFonts w:ascii="Times New Roman" w:hAnsi="Times New Roman" w:cs="Times New Roman"/>
                <w:b/>
                <w:i/>
                <w:sz w:val="20"/>
                <w:szCs w:val="20"/>
              </w:rPr>
            </w:pPr>
            <w:r>
              <w:rPr>
                <w:rFonts w:ascii="Times New Roman" w:eastAsia="Arial Unicode MS" w:hAnsi="Times New Roman" w:cs="Times New Roman"/>
                <w:b/>
                <w:i/>
                <w:sz w:val="20"/>
                <w:szCs w:val="20"/>
                <w:lang w:bidi="ru-RU"/>
              </w:rPr>
              <w:t>2</w:t>
            </w:r>
            <w:r w:rsidR="0057671B">
              <w:rPr>
                <w:rFonts w:ascii="Times New Roman" w:eastAsia="Arial Unicode MS" w:hAnsi="Times New Roman" w:cs="Times New Roman"/>
                <w:b/>
                <w:i/>
                <w:sz w:val="20"/>
                <w:szCs w:val="20"/>
                <w:lang w:bidi="ru-RU"/>
              </w:rPr>
              <w:t>.</w:t>
            </w:r>
            <w:r w:rsidR="0057671B" w:rsidRPr="00F07E6F">
              <w:rPr>
                <w:rFonts w:ascii="Times New Roman" w:eastAsia="Arial Unicode MS" w:hAnsi="Times New Roman" w:cs="Times New Roman"/>
                <w:b/>
                <w:i/>
                <w:sz w:val="20"/>
                <w:szCs w:val="20"/>
                <w:lang w:bidi="ru-RU"/>
              </w:rPr>
              <w:t xml:space="preserve">2. МКУ «Центр обеспечения деятельности Управления образования администрации Еткульского муниципального района»  </w:t>
            </w:r>
            <w:r w:rsidR="00666816">
              <w:rPr>
                <w:rFonts w:ascii="Times New Roman" w:eastAsia="Arial Unicode MS" w:hAnsi="Times New Roman" w:cs="Times New Roman"/>
                <w:b/>
                <w:i/>
                <w:sz w:val="20"/>
                <w:szCs w:val="20"/>
                <w:lang w:bidi="ru-RU"/>
              </w:rPr>
              <w:t>(</w:t>
            </w:r>
            <w:r w:rsidR="0057671B" w:rsidRPr="00F07E6F">
              <w:rPr>
                <w:rFonts w:ascii="Times New Roman" w:hAnsi="Times New Roman" w:cs="Times New Roman"/>
                <w:b/>
                <w:i/>
                <w:sz w:val="20"/>
                <w:szCs w:val="20"/>
              </w:rPr>
              <w:t xml:space="preserve"> </w:t>
            </w:r>
            <w:r w:rsidR="00666816" w:rsidRPr="00AF36E9">
              <w:rPr>
                <w:rFonts w:ascii="Times New Roman" w:eastAsia="Arial Unicode MS" w:hAnsi="Times New Roman" w:cs="Times New Roman"/>
                <w:b/>
                <w:i/>
                <w:sz w:val="20"/>
                <w:szCs w:val="20"/>
                <w:lang w:bidi="ru-RU"/>
              </w:rPr>
              <w:t>МБОУ «Коелгинская СОШ»</w:t>
            </w:r>
            <w:r w:rsidR="00666816">
              <w:rPr>
                <w:rFonts w:ascii="Times New Roman" w:eastAsia="Arial Unicode MS" w:hAnsi="Times New Roman" w:cs="Times New Roman"/>
                <w:b/>
                <w:i/>
                <w:sz w:val="20"/>
                <w:szCs w:val="20"/>
                <w:lang w:bidi="ru-RU"/>
              </w:rPr>
              <w:t>)</w:t>
            </w:r>
          </w:p>
        </w:tc>
      </w:tr>
      <w:tr w:rsidR="0057671B" w:rsidRPr="007905FA" w:rsidTr="00F84C19">
        <w:tc>
          <w:tcPr>
            <w:tcW w:w="15168" w:type="dxa"/>
            <w:gridSpan w:val="2"/>
            <w:vAlign w:val="center"/>
          </w:tcPr>
          <w:p w:rsidR="0057671B" w:rsidRPr="00F07E6F" w:rsidRDefault="0057671B" w:rsidP="00F07E6F">
            <w:pPr>
              <w:pStyle w:val="af0"/>
              <w:tabs>
                <w:tab w:val="left" w:pos="851"/>
                <w:tab w:val="left" w:pos="993"/>
                <w:tab w:val="left" w:pos="1276"/>
                <w:tab w:val="left" w:pos="6660"/>
                <w:tab w:val="right" w:pos="10205"/>
              </w:tabs>
              <w:ind w:left="34"/>
              <w:jc w:val="both"/>
              <w:rPr>
                <w:rFonts w:eastAsiaTheme="minorEastAsia"/>
                <w:b/>
              </w:rPr>
            </w:pPr>
            <w:r>
              <w:rPr>
                <w:b/>
                <w:bCs/>
              </w:rPr>
              <w:t>1. Н</w:t>
            </w:r>
            <w:r w:rsidRPr="00F07E6F">
              <w:rPr>
                <w:b/>
                <w:bCs/>
              </w:rPr>
              <w:t>арушения</w:t>
            </w:r>
            <w:r w:rsidRPr="00F07E6F">
              <w:rPr>
                <w:rFonts w:eastAsia="Calibri"/>
                <w:b/>
                <w:lang w:eastAsia="en-US"/>
              </w:rPr>
              <w:t xml:space="preserve"> установленных единых требований к бюджетному (бухгалтерскому) учету, в том числе бюджетной, бухгалтерской (финансовой) отчетности</w:t>
            </w:r>
            <w:r w:rsidRPr="00861352">
              <w:rPr>
                <w:rFonts w:eastAsia="Calibri"/>
                <w:b/>
                <w:lang w:eastAsia="en-US"/>
              </w:rPr>
              <w:t xml:space="preserve"> - 0,0 тыс. рублей</w:t>
            </w:r>
            <w:r>
              <w:rPr>
                <w:rFonts w:eastAsia="Calibri"/>
                <w:b/>
                <w:lang w:eastAsia="en-US"/>
              </w:rPr>
              <w:t>:</w:t>
            </w:r>
          </w:p>
        </w:tc>
      </w:tr>
      <w:tr w:rsidR="0057671B" w:rsidRPr="007905FA" w:rsidTr="00DD0DDF">
        <w:tc>
          <w:tcPr>
            <w:tcW w:w="2660" w:type="dxa"/>
            <w:vAlign w:val="center"/>
          </w:tcPr>
          <w:p w:rsidR="0057671B" w:rsidRPr="007905FA" w:rsidRDefault="0057671B" w:rsidP="00F07E6F">
            <w:pPr>
              <w:pStyle w:val="a7"/>
              <w:jc w:val="center"/>
              <w:rPr>
                <w:rFonts w:ascii="Times New Roman" w:hAnsi="Times New Roman" w:cs="Times New Roman"/>
                <w:sz w:val="20"/>
                <w:szCs w:val="20"/>
              </w:rPr>
            </w:pPr>
            <w:r w:rsidRPr="00861352">
              <w:rPr>
                <w:rFonts w:ascii="Times New Roman" w:hAnsi="Times New Roman" w:cs="Times New Roman"/>
                <w:sz w:val="20"/>
                <w:szCs w:val="20"/>
              </w:rPr>
              <w:t>0,00 тыс. рублей</w:t>
            </w:r>
          </w:p>
        </w:tc>
        <w:tc>
          <w:tcPr>
            <w:tcW w:w="12508" w:type="dxa"/>
          </w:tcPr>
          <w:p w:rsidR="0057671B" w:rsidRPr="00F07E6F" w:rsidRDefault="0057671B" w:rsidP="00F07E6F">
            <w:pPr>
              <w:contextualSpacing/>
              <w:jc w:val="both"/>
              <w:rPr>
                <w:rFonts w:ascii="Times New Roman" w:hAnsi="Times New Roman" w:cs="Times New Roman"/>
                <w:sz w:val="20"/>
                <w:szCs w:val="20"/>
              </w:rPr>
            </w:pPr>
            <w:r w:rsidRPr="00F07E6F">
              <w:rPr>
                <w:rFonts w:ascii="Times New Roman" w:hAnsi="Times New Roman" w:cs="Times New Roman"/>
                <w:sz w:val="20"/>
                <w:szCs w:val="20"/>
                <w:lang w:eastAsia="en-US"/>
              </w:rPr>
              <w:t>Установлено 19 фактов нарушения требований, предъявленных к оформлению и ведению бухгалтерских регистров (статья 10 Федерального закона №402-ФЗ).</w:t>
            </w:r>
          </w:p>
        </w:tc>
      </w:tr>
      <w:tr w:rsidR="0057671B" w:rsidRPr="007905FA" w:rsidTr="00DD0DDF">
        <w:tc>
          <w:tcPr>
            <w:tcW w:w="2660" w:type="dxa"/>
            <w:vAlign w:val="center"/>
          </w:tcPr>
          <w:p w:rsidR="0057671B" w:rsidRPr="007905FA" w:rsidRDefault="0057671B" w:rsidP="00F07E6F">
            <w:pPr>
              <w:pStyle w:val="a7"/>
              <w:jc w:val="center"/>
              <w:rPr>
                <w:rFonts w:ascii="Times New Roman" w:hAnsi="Times New Roman" w:cs="Times New Roman"/>
                <w:sz w:val="20"/>
                <w:szCs w:val="20"/>
              </w:rPr>
            </w:pPr>
            <w:r w:rsidRPr="00861352">
              <w:rPr>
                <w:rFonts w:ascii="Times New Roman" w:hAnsi="Times New Roman" w:cs="Times New Roman"/>
                <w:sz w:val="20"/>
                <w:szCs w:val="20"/>
              </w:rPr>
              <w:t>0,00 тыс. рублей</w:t>
            </w:r>
          </w:p>
        </w:tc>
        <w:tc>
          <w:tcPr>
            <w:tcW w:w="12508" w:type="dxa"/>
          </w:tcPr>
          <w:p w:rsidR="0057671B" w:rsidRPr="00F07E6F" w:rsidRDefault="0057671B" w:rsidP="00F07E6F">
            <w:pPr>
              <w:contextualSpacing/>
              <w:jc w:val="both"/>
              <w:rPr>
                <w:rFonts w:ascii="Times New Roman" w:hAnsi="Times New Roman" w:cs="Times New Roman"/>
                <w:sz w:val="20"/>
                <w:szCs w:val="20"/>
                <w:lang w:eastAsia="en-US"/>
              </w:rPr>
            </w:pPr>
            <w:r w:rsidRPr="00F07E6F">
              <w:rPr>
                <w:rFonts w:ascii="Times New Roman" w:eastAsia="Calibri" w:hAnsi="Times New Roman" w:cs="Times New Roman"/>
                <w:sz w:val="20"/>
                <w:szCs w:val="20"/>
                <w:lang w:eastAsia="en-US"/>
              </w:rPr>
              <w:t xml:space="preserve">Нарушения порядка применения бюджетной классификации. В нарушении Приказа №209н поставка запчастей оплачена с КОСГУ 225 «Работы, услуги по содержанию имущества», тогда как запчасти относятся к материальным запасам и соответственно применим КОСГУ 340 </w:t>
            </w:r>
            <w:r w:rsidRPr="00F07E6F">
              <w:rPr>
                <w:rFonts w:ascii="Times New Roman" w:eastAsia="Calibri" w:hAnsi="Times New Roman" w:cs="Times New Roman"/>
                <w:sz w:val="20"/>
                <w:szCs w:val="20"/>
                <w:lang w:eastAsia="en-US"/>
              </w:rPr>
              <w:lastRenderedPageBreak/>
              <w:t>«Увеличение стоимости материальных запасов».</w:t>
            </w:r>
            <w:r w:rsidRPr="00F07E6F">
              <w:rPr>
                <w:rFonts w:ascii="Times New Roman" w:eastAsia="Calibri" w:hAnsi="Times New Roman" w:cs="Times New Roman"/>
                <w:sz w:val="20"/>
                <w:szCs w:val="20"/>
                <w:lang w:eastAsia="en-US"/>
              </w:rPr>
              <w:tab/>
            </w:r>
            <w:r w:rsidRPr="00F07E6F">
              <w:rPr>
                <w:rFonts w:ascii="Times New Roman" w:eastAsia="Calibri" w:hAnsi="Times New Roman" w:cs="Times New Roman"/>
                <w:sz w:val="20"/>
                <w:szCs w:val="20"/>
                <w:lang w:eastAsia="en-US"/>
              </w:rPr>
              <w:tab/>
            </w:r>
          </w:p>
        </w:tc>
      </w:tr>
      <w:tr w:rsidR="0057671B" w:rsidRPr="007905FA" w:rsidTr="00DD0DDF">
        <w:tc>
          <w:tcPr>
            <w:tcW w:w="2660" w:type="dxa"/>
            <w:vAlign w:val="center"/>
          </w:tcPr>
          <w:p w:rsidR="0057671B" w:rsidRPr="007905FA" w:rsidRDefault="0057671B" w:rsidP="00F07E6F">
            <w:pPr>
              <w:pStyle w:val="a7"/>
              <w:jc w:val="center"/>
              <w:rPr>
                <w:rFonts w:ascii="Times New Roman" w:hAnsi="Times New Roman" w:cs="Times New Roman"/>
                <w:sz w:val="20"/>
                <w:szCs w:val="20"/>
              </w:rPr>
            </w:pPr>
            <w:r w:rsidRPr="00861352">
              <w:rPr>
                <w:rFonts w:ascii="Times New Roman" w:hAnsi="Times New Roman" w:cs="Times New Roman"/>
                <w:sz w:val="20"/>
                <w:szCs w:val="20"/>
              </w:rPr>
              <w:lastRenderedPageBreak/>
              <w:t>0,00 тыс. рублей</w:t>
            </w:r>
          </w:p>
        </w:tc>
        <w:tc>
          <w:tcPr>
            <w:tcW w:w="12508" w:type="dxa"/>
          </w:tcPr>
          <w:p w:rsidR="0057671B" w:rsidRPr="00F07E6F" w:rsidRDefault="0057671B" w:rsidP="00F07E6F">
            <w:pPr>
              <w:contextualSpacing/>
              <w:jc w:val="both"/>
              <w:rPr>
                <w:rFonts w:ascii="Times New Roman" w:hAnsi="Times New Roman" w:cs="Times New Roman"/>
                <w:sz w:val="20"/>
                <w:szCs w:val="20"/>
                <w:lang w:eastAsia="en-US"/>
              </w:rPr>
            </w:pPr>
            <w:r w:rsidRPr="00F07E6F">
              <w:rPr>
                <w:rFonts w:ascii="Times New Roman" w:eastAsia="Calibri" w:hAnsi="Times New Roman" w:cs="Times New Roman"/>
                <w:sz w:val="20"/>
                <w:szCs w:val="20"/>
                <w:lang w:eastAsia="en-US"/>
              </w:rPr>
              <w:t>В нарушении Инструкции №157н запчасти не отражены на забалансовом счете 09, что свидетельствует об отсутствии ведения данного счета.</w:t>
            </w:r>
            <w:r w:rsidRPr="00F07E6F">
              <w:rPr>
                <w:rFonts w:ascii="Times New Roman" w:eastAsia="Calibri" w:hAnsi="Times New Roman" w:cs="Times New Roman"/>
                <w:sz w:val="20"/>
                <w:szCs w:val="20"/>
                <w:lang w:eastAsia="en-US"/>
              </w:rPr>
              <w:tab/>
            </w:r>
          </w:p>
        </w:tc>
      </w:tr>
      <w:tr w:rsidR="0057671B" w:rsidRPr="007905FA" w:rsidTr="00DD0DDF">
        <w:tc>
          <w:tcPr>
            <w:tcW w:w="2660" w:type="dxa"/>
            <w:vAlign w:val="center"/>
          </w:tcPr>
          <w:p w:rsidR="0057671B" w:rsidRPr="007905FA" w:rsidRDefault="0057671B" w:rsidP="00F07E6F">
            <w:pPr>
              <w:pStyle w:val="a7"/>
              <w:jc w:val="center"/>
              <w:rPr>
                <w:rFonts w:ascii="Times New Roman" w:hAnsi="Times New Roman" w:cs="Times New Roman"/>
                <w:sz w:val="20"/>
                <w:szCs w:val="20"/>
              </w:rPr>
            </w:pPr>
            <w:r w:rsidRPr="00861352">
              <w:rPr>
                <w:rFonts w:ascii="Times New Roman" w:hAnsi="Times New Roman" w:cs="Times New Roman"/>
                <w:sz w:val="20"/>
                <w:szCs w:val="20"/>
              </w:rPr>
              <w:t>0,00 тыс. рублей</w:t>
            </w:r>
          </w:p>
        </w:tc>
        <w:tc>
          <w:tcPr>
            <w:tcW w:w="12508" w:type="dxa"/>
          </w:tcPr>
          <w:p w:rsidR="0057671B" w:rsidRPr="00F07E6F" w:rsidRDefault="0057671B" w:rsidP="00F07E6F">
            <w:pPr>
              <w:contextualSpacing/>
              <w:jc w:val="both"/>
              <w:rPr>
                <w:rFonts w:ascii="Times New Roman" w:hAnsi="Times New Roman" w:cs="Times New Roman"/>
                <w:sz w:val="20"/>
                <w:szCs w:val="20"/>
                <w:lang w:eastAsia="en-US"/>
              </w:rPr>
            </w:pPr>
            <w:r w:rsidRPr="00F07E6F">
              <w:rPr>
                <w:rFonts w:ascii="Times New Roman" w:eastAsia="Calibri" w:hAnsi="Times New Roman" w:cs="Times New Roman"/>
                <w:sz w:val="20"/>
                <w:szCs w:val="20"/>
                <w:lang w:eastAsia="en-US"/>
              </w:rPr>
              <w:t>В нарушении пункта 118 Инструкции №157н учет строительных материалов произведен на счете 10536.000, тогда как материальные запасы приобретены для целей проведения ремонтных работ помещения, где следует применять счет 10534.000.</w:t>
            </w:r>
            <w:r w:rsidRPr="00F07E6F">
              <w:rPr>
                <w:rFonts w:ascii="Times New Roman" w:eastAsia="Calibri" w:hAnsi="Times New Roman" w:cs="Times New Roman"/>
                <w:sz w:val="20"/>
                <w:szCs w:val="20"/>
                <w:lang w:eastAsia="en-US"/>
              </w:rPr>
              <w:tab/>
            </w:r>
          </w:p>
        </w:tc>
      </w:tr>
      <w:tr w:rsidR="0057671B" w:rsidRPr="007905FA" w:rsidTr="00DD0DDF">
        <w:tc>
          <w:tcPr>
            <w:tcW w:w="2660" w:type="dxa"/>
            <w:vAlign w:val="center"/>
          </w:tcPr>
          <w:p w:rsidR="0057671B" w:rsidRPr="007905FA" w:rsidRDefault="0057671B" w:rsidP="00F07E6F">
            <w:pPr>
              <w:pStyle w:val="a7"/>
              <w:jc w:val="center"/>
              <w:rPr>
                <w:rFonts w:ascii="Times New Roman" w:hAnsi="Times New Roman" w:cs="Times New Roman"/>
                <w:sz w:val="20"/>
                <w:szCs w:val="20"/>
              </w:rPr>
            </w:pPr>
            <w:r w:rsidRPr="00861352">
              <w:rPr>
                <w:rFonts w:ascii="Times New Roman" w:hAnsi="Times New Roman" w:cs="Times New Roman"/>
                <w:sz w:val="20"/>
                <w:szCs w:val="20"/>
              </w:rPr>
              <w:t>0,00 тыс. рублей</w:t>
            </w:r>
          </w:p>
        </w:tc>
        <w:tc>
          <w:tcPr>
            <w:tcW w:w="12508" w:type="dxa"/>
          </w:tcPr>
          <w:p w:rsidR="0057671B" w:rsidRPr="00F07E6F" w:rsidRDefault="0057671B" w:rsidP="00F07E6F">
            <w:pPr>
              <w:contextualSpacing/>
              <w:jc w:val="both"/>
              <w:rPr>
                <w:rFonts w:ascii="Times New Roman" w:hAnsi="Times New Roman" w:cs="Times New Roman"/>
                <w:sz w:val="20"/>
                <w:szCs w:val="20"/>
                <w:lang w:eastAsia="en-US"/>
              </w:rPr>
            </w:pPr>
            <w:r w:rsidRPr="00F07E6F">
              <w:rPr>
                <w:rFonts w:ascii="Times New Roman" w:eastAsia="Calibri" w:hAnsi="Times New Roman" w:cs="Times New Roman"/>
                <w:sz w:val="20"/>
                <w:szCs w:val="20"/>
                <w:lang w:eastAsia="en-US"/>
              </w:rPr>
              <w:t>В нарушении Приказа №157н и Приказа №61н в инвентарных карточках учета нефинансовых активов (№110105.005, 110105.015) не отражена информация о проводимых ремонтах объектов основных средств.</w:t>
            </w:r>
            <w:r w:rsidRPr="00F07E6F">
              <w:rPr>
                <w:rFonts w:ascii="Times New Roman" w:eastAsia="Calibri" w:hAnsi="Times New Roman" w:cs="Times New Roman"/>
                <w:sz w:val="20"/>
                <w:szCs w:val="20"/>
                <w:lang w:eastAsia="en-US"/>
              </w:rPr>
              <w:tab/>
            </w:r>
          </w:p>
        </w:tc>
      </w:tr>
      <w:tr w:rsidR="0057671B" w:rsidRPr="007905FA" w:rsidTr="00F84C19">
        <w:tc>
          <w:tcPr>
            <w:tcW w:w="15168" w:type="dxa"/>
            <w:gridSpan w:val="2"/>
            <w:vAlign w:val="center"/>
          </w:tcPr>
          <w:p w:rsidR="0057671B" w:rsidRPr="00F07E6F" w:rsidRDefault="0057671B" w:rsidP="00074061">
            <w:pPr>
              <w:contextualSpacing/>
              <w:jc w:val="both"/>
              <w:rPr>
                <w:rFonts w:ascii="Times New Roman" w:hAnsi="Times New Roman" w:cs="Times New Roman"/>
                <w:sz w:val="20"/>
                <w:szCs w:val="20"/>
                <w:lang w:eastAsia="en-US"/>
              </w:rPr>
            </w:pPr>
            <w:r w:rsidRPr="00074061">
              <w:rPr>
                <w:rFonts w:ascii="Times New Roman" w:hAnsi="Times New Roman" w:cs="Times New Roman"/>
                <w:b/>
                <w:i/>
                <w:sz w:val="20"/>
                <w:szCs w:val="20"/>
                <w:lang w:eastAsia="en-US"/>
              </w:rPr>
              <w:t xml:space="preserve">2. Нарушения при осуществлении государственных (муниципальных) закупок и закупок отдельными видами юридических лиц </w:t>
            </w:r>
            <w:r w:rsidRPr="00861352">
              <w:rPr>
                <w:rFonts w:ascii="Times New Roman" w:hAnsi="Times New Roman" w:cs="Times New Roman"/>
                <w:b/>
                <w:sz w:val="20"/>
                <w:szCs w:val="20"/>
                <w:lang w:eastAsia="en-US"/>
              </w:rPr>
              <w:t>- 0,0 тыс. рублей</w:t>
            </w:r>
            <w:r>
              <w:rPr>
                <w:rFonts w:eastAsia="Calibri"/>
                <w:b/>
                <w:lang w:eastAsia="en-US"/>
              </w:rPr>
              <w:t>:</w:t>
            </w:r>
          </w:p>
        </w:tc>
      </w:tr>
      <w:tr w:rsidR="0057671B" w:rsidRPr="007905FA" w:rsidTr="00DD0DDF">
        <w:tc>
          <w:tcPr>
            <w:tcW w:w="2660" w:type="dxa"/>
            <w:vAlign w:val="center"/>
          </w:tcPr>
          <w:p w:rsidR="0057671B" w:rsidRPr="00074061" w:rsidRDefault="0057671B" w:rsidP="00F07E6F">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57671B" w:rsidRPr="00074061" w:rsidRDefault="0057671B" w:rsidP="00F07E6F">
            <w:pPr>
              <w:contextualSpacing/>
              <w:jc w:val="both"/>
              <w:rPr>
                <w:rFonts w:ascii="Times New Roman" w:hAnsi="Times New Roman" w:cs="Times New Roman"/>
                <w:sz w:val="20"/>
                <w:szCs w:val="20"/>
                <w:lang w:eastAsia="en-US"/>
              </w:rPr>
            </w:pPr>
            <w:r w:rsidRPr="00074061">
              <w:rPr>
                <w:rFonts w:ascii="Times New Roman" w:eastAsia="Calibri" w:hAnsi="Times New Roman" w:cs="Times New Roman"/>
                <w:sz w:val="20"/>
                <w:szCs w:val="20"/>
                <w:lang w:eastAsia="en-US"/>
              </w:rPr>
              <w:t>В нарушение части 13.1 статьи 34 Закона о контрактной системе, условий контрактов Заказчиком произведена оплата с нарушением срока – 4 случая</w:t>
            </w:r>
            <w:r w:rsidRPr="00074061">
              <w:rPr>
                <w:rFonts w:ascii="Times New Roman" w:eastAsia="Calibri" w:hAnsi="Times New Roman" w:cs="Times New Roman"/>
                <w:sz w:val="20"/>
                <w:szCs w:val="20"/>
                <w:lang w:eastAsia="en-US"/>
              </w:rPr>
              <w:tab/>
            </w:r>
            <w:r w:rsidRPr="00074061">
              <w:rPr>
                <w:rFonts w:ascii="Times New Roman" w:eastAsia="Calibri" w:hAnsi="Times New Roman" w:cs="Times New Roman"/>
                <w:sz w:val="20"/>
                <w:szCs w:val="20"/>
                <w:lang w:eastAsia="en-US"/>
              </w:rPr>
              <w:tab/>
            </w:r>
          </w:p>
        </w:tc>
      </w:tr>
      <w:tr w:rsidR="0057671B" w:rsidRPr="007905FA" w:rsidTr="00DD0DDF">
        <w:tc>
          <w:tcPr>
            <w:tcW w:w="15168" w:type="dxa"/>
            <w:gridSpan w:val="2"/>
            <w:shd w:val="clear" w:color="auto" w:fill="DEEAF6" w:themeFill="accent1" w:themeFillTint="33"/>
            <w:vAlign w:val="center"/>
          </w:tcPr>
          <w:p w:rsidR="0057671B" w:rsidRPr="007905FA" w:rsidRDefault="0057671B" w:rsidP="00E5566A">
            <w:pPr>
              <w:jc w:val="both"/>
              <w:rPr>
                <w:rFonts w:ascii="Times New Roman" w:hAnsi="Times New Roman" w:cs="Times New Roman"/>
                <w:b/>
                <w:sz w:val="20"/>
                <w:szCs w:val="20"/>
              </w:rPr>
            </w:pPr>
          </w:p>
          <w:p w:rsidR="0057671B" w:rsidRPr="007905FA" w:rsidRDefault="0057671B" w:rsidP="00E5566A">
            <w:pPr>
              <w:jc w:val="both"/>
              <w:rPr>
                <w:rFonts w:ascii="Times New Roman" w:hAnsi="Times New Roman" w:cs="Times New Roman"/>
                <w:b/>
                <w:sz w:val="20"/>
                <w:szCs w:val="20"/>
              </w:rPr>
            </w:pPr>
            <w:r>
              <w:rPr>
                <w:rFonts w:ascii="Times New Roman" w:hAnsi="Times New Roman" w:cs="Times New Roman"/>
                <w:b/>
                <w:sz w:val="20"/>
                <w:szCs w:val="20"/>
              </w:rPr>
              <w:t>ИТОГО: 0,00</w:t>
            </w:r>
            <w:r w:rsidRPr="007905FA">
              <w:rPr>
                <w:rFonts w:ascii="Times New Roman" w:hAnsi="Times New Roman" w:cs="Times New Roman"/>
                <w:b/>
                <w:sz w:val="20"/>
                <w:szCs w:val="20"/>
              </w:rPr>
              <w:t xml:space="preserve"> тыс. рублей</w:t>
            </w:r>
          </w:p>
          <w:p w:rsidR="0057671B" w:rsidRPr="007905FA" w:rsidRDefault="0057671B" w:rsidP="00644165">
            <w:pPr>
              <w:jc w:val="both"/>
              <w:rPr>
                <w:rFonts w:ascii="Times New Roman" w:eastAsia="Times New Roman" w:hAnsi="Times New Roman" w:cs="Times New Roman"/>
                <w:sz w:val="20"/>
                <w:szCs w:val="20"/>
              </w:rPr>
            </w:pPr>
          </w:p>
        </w:tc>
      </w:tr>
      <w:tr w:rsidR="0057671B" w:rsidRPr="007905FA" w:rsidTr="00DD0DDF">
        <w:tc>
          <w:tcPr>
            <w:tcW w:w="15168" w:type="dxa"/>
            <w:gridSpan w:val="2"/>
            <w:shd w:val="clear" w:color="auto" w:fill="DEEAF6" w:themeFill="accent1" w:themeFillTint="33"/>
            <w:vAlign w:val="center"/>
          </w:tcPr>
          <w:p w:rsidR="0057671B" w:rsidRPr="007905FA" w:rsidRDefault="0057671B" w:rsidP="00D26A6B">
            <w:pPr>
              <w:overflowPunct w:val="0"/>
              <w:autoSpaceDE w:val="0"/>
              <w:autoSpaceDN w:val="0"/>
              <w:adjustRightInd w:val="0"/>
              <w:ind w:right="-22"/>
              <w:jc w:val="both"/>
              <w:textAlignment w:val="baseline"/>
              <w:rPr>
                <w:rFonts w:ascii="Times New Roman" w:eastAsia="Times New Roman" w:hAnsi="Times New Roman" w:cs="Times New Roman"/>
                <w:b/>
                <w:i/>
                <w:sz w:val="20"/>
                <w:szCs w:val="20"/>
              </w:rPr>
            </w:pPr>
          </w:p>
          <w:p w:rsidR="0057671B" w:rsidRPr="00F84C19" w:rsidRDefault="00AF36E9" w:rsidP="00F84C19">
            <w:pPr>
              <w:widowControl w:val="0"/>
              <w:spacing w:line="239" w:lineRule="auto"/>
              <w:ind w:right="-19"/>
              <w:rPr>
                <w:rFonts w:ascii="Times New Roman" w:eastAsia="Times New Roman" w:hAnsi="Times New Roman" w:cs="Times New Roman"/>
                <w:b/>
                <w:i/>
                <w:color w:val="000000"/>
                <w:sz w:val="20"/>
                <w:szCs w:val="20"/>
              </w:rPr>
            </w:pPr>
            <w:r>
              <w:rPr>
                <w:rFonts w:ascii="Times New Roman" w:hAnsi="Times New Roman" w:cs="Times New Roman"/>
                <w:b/>
                <w:i/>
                <w:sz w:val="20"/>
                <w:szCs w:val="20"/>
              </w:rPr>
              <w:t>3</w:t>
            </w:r>
            <w:r w:rsidR="0057671B" w:rsidRPr="00F84C19">
              <w:rPr>
                <w:rFonts w:ascii="Times New Roman" w:hAnsi="Times New Roman" w:cs="Times New Roman"/>
                <w:b/>
                <w:i/>
                <w:sz w:val="20"/>
                <w:szCs w:val="20"/>
              </w:rPr>
              <w:t>.</w:t>
            </w:r>
            <w:r w:rsidR="0057671B" w:rsidRPr="00F84C19">
              <w:rPr>
                <w:rFonts w:ascii="Times New Roman" w:eastAsia="Times New Roman" w:hAnsi="Times New Roman" w:cs="Times New Roman"/>
                <w:b/>
                <w:i/>
                <w:color w:val="000000"/>
                <w:sz w:val="20"/>
                <w:szCs w:val="20"/>
              </w:rPr>
              <w:t xml:space="preserve"> Проверка отдельных вопросов финансово-хозяйственной </w:t>
            </w:r>
            <w:r w:rsidR="006B663E">
              <w:rPr>
                <w:rFonts w:ascii="Times New Roman" w:eastAsia="Times New Roman" w:hAnsi="Times New Roman" w:cs="Times New Roman"/>
                <w:b/>
                <w:i/>
                <w:color w:val="000000"/>
                <w:sz w:val="20"/>
                <w:szCs w:val="20"/>
              </w:rPr>
              <w:t xml:space="preserve"> </w:t>
            </w:r>
            <w:r w:rsidR="0057671B" w:rsidRPr="00F84C19">
              <w:rPr>
                <w:rFonts w:ascii="Times New Roman" w:eastAsia="Times New Roman" w:hAnsi="Times New Roman" w:cs="Times New Roman"/>
                <w:b/>
                <w:i/>
                <w:color w:val="000000"/>
                <w:sz w:val="20"/>
                <w:szCs w:val="20"/>
              </w:rPr>
              <w:t>деятельности МКОУ «Белоусовск</w:t>
            </w:r>
            <w:r w:rsidR="0057671B">
              <w:rPr>
                <w:rFonts w:ascii="Times New Roman" w:eastAsia="Times New Roman" w:hAnsi="Times New Roman" w:cs="Times New Roman"/>
                <w:b/>
                <w:i/>
                <w:color w:val="000000"/>
                <w:sz w:val="20"/>
                <w:szCs w:val="20"/>
              </w:rPr>
              <w:t>ая ООШ» за 2022, 2023, 2024 год</w:t>
            </w:r>
          </w:p>
          <w:p w:rsidR="0057671B" w:rsidRPr="007905FA" w:rsidRDefault="0057671B" w:rsidP="00074061">
            <w:pPr>
              <w:overflowPunct w:val="0"/>
              <w:autoSpaceDE w:val="0"/>
              <w:autoSpaceDN w:val="0"/>
              <w:adjustRightInd w:val="0"/>
              <w:ind w:right="-22"/>
              <w:jc w:val="both"/>
              <w:textAlignment w:val="baseline"/>
              <w:rPr>
                <w:rFonts w:ascii="Times New Roman" w:hAnsi="Times New Roman" w:cs="Times New Roman"/>
                <w:sz w:val="20"/>
                <w:szCs w:val="20"/>
              </w:rPr>
            </w:pPr>
          </w:p>
        </w:tc>
      </w:tr>
      <w:tr w:rsidR="0057671B" w:rsidRPr="007905FA" w:rsidTr="00F84C19">
        <w:tc>
          <w:tcPr>
            <w:tcW w:w="15168" w:type="dxa"/>
            <w:gridSpan w:val="2"/>
            <w:shd w:val="clear" w:color="auto" w:fill="DEEAF6" w:themeFill="accent1" w:themeFillTint="33"/>
            <w:vAlign w:val="center"/>
          </w:tcPr>
          <w:p w:rsidR="0057671B" w:rsidRPr="00F84C19" w:rsidRDefault="00AF36E9" w:rsidP="00644165">
            <w:pPr>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3</w:t>
            </w:r>
            <w:r w:rsidR="0057671B" w:rsidRPr="00F84C19">
              <w:rPr>
                <w:rFonts w:ascii="Times New Roman" w:eastAsia="Times New Roman" w:hAnsi="Times New Roman" w:cs="Times New Roman"/>
                <w:b/>
                <w:i/>
                <w:sz w:val="20"/>
                <w:szCs w:val="20"/>
              </w:rPr>
              <w:t>.1.</w:t>
            </w:r>
            <w:r w:rsidR="0057671B" w:rsidRPr="00F84C19">
              <w:rPr>
                <w:rFonts w:ascii="Times New Roman" w:eastAsia="Times New Roman" w:hAnsi="Times New Roman" w:cs="Times New Roman"/>
                <w:b/>
                <w:i/>
                <w:color w:val="000000"/>
                <w:sz w:val="20"/>
                <w:szCs w:val="20"/>
              </w:rPr>
              <w:t xml:space="preserve"> МКОУ «Белоусовская ООШ»</w:t>
            </w:r>
          </w:p>
        </w:tc>
      </w:tr>
      <w:tr w:rsidR="0057671B" w:rsidRPr="007905FA" w:rsidTr="00F84C19">
        <w:tc>
          <w:tcPr>
            <w:tcW w:w="15168" w:type="dxa"/>
            <w:gridSpan w:val="2"/>
            <w:vAlign w:val="center"/>
          </w:tcPr>
          <w:p w:rsidR="0057671B" w:rsidRDefault="0057671B" w:rsidP="00F84C19">
            <w:pPr>
              <w:widowControl w:val="0"/>
              <w:spacing w:line="239" w:lineRule="auto"/>
              <w:ind w:right="-15"/>
              <w:jc w:val="both"/>
              <w:rPr>
                <w:rFonts w:ascii="Times New Roman" w:eastAsia="Times New Roman" w:hAnsi="Times New Roman" w:cs="Times New Roman"/>
                <w:b/>
                <w:bCs/>
                <w:color w:val="000000"/>
                <w:sz w:val="20"/>
                <w:szCs w:val="20"/>
              </w:rPr>
            </w:pPr>
            <w:r w:rsidRPr="00F84C19">
              <w:rPr>
                <w:rFonts w:ascii="Times New Roman" w:eastAsia="Times New Roman" w:hAnsi="Times New Roman" w:cs="Times New Roman"/>
                <w:b/>
                <w:bCs/>
                <w:color w:val="000000"/>
                <w:sz w:val="20"/>
                <w:szCs w:val="20"/>
              </w:rPr>
              <w:t>1. Нарушения при формировании и исполнении бюджетов – 6 258,34 тыс. рублей, в том числе неэффективное (избыточное) расходование бюджетных</w:t>
            </w:r>
            <w:r>
              <w:rPr>
                <w:rFonts w:ascii="Times New Roman" w:eastAsia="Times New Roman" w:hAnsi="Times New Roman" w:cs="Times New Roman"/>
                <w:b/>
                <w:bCs/>
                <w:color w:val="000000"/>
                <w:sz w:val="20"/>
                <w:szCs w:val="20"/>
              </w:rPr>
              <w:t xml:space="preserve"> средств – </w:t>
            </w:r>
          </w:p>
          <w:p w:rsidR="0057671B" w:rsidRPr="00F84C19" w:rsidRDefault="0057671B" w:rsidP="00F84C19">
            <w:pPr>
              <w:widowControl w:val="0"/>
              <w:spacing w:line="239" w:lineRule="auto"/>
              <w:ind w:right="-15"/>
              <w:jc w:val="both"/>
              <w:rPr>
                <w:rFonts w:ascii="Times New Roman" w:eastAsia="Times New Roman" w:hAnsi="Times New Roman" w:cs="Times New Roman"/>
                <w:sz w:val="20"/>
                <w:szCs w:val="20"/>
              </w:rPr>
            </w:pPr>
            <w:r>
              <w:rPr>
                <w:rFonts w:ascii="Times New Roman" w:eastAsia="Times New Roman" w:hAnsi="Times New Roman" w:cs="Times New Roman"/>
                <w:b/>
                <w:bCs/>
                <w:color w:val="000000"/>
                <w:sz w:val="20"/>
                <w:szCs w:val="20"/>
              </w:rPr>
              <w:t xml:space="preserve"> 6 109,74 тыс. рублей:</w:t>
            </w:r>
          </w:p>
        </w:tc>
      </w:tr>
      <w:tr w:rsidR="0057671B" w:rsidRPr="007905FA" w:rsidTr="00DD0DDF">
        <w:tc>
          <w:tcPr>
            <w:tcW w:w="2660" w:type="dxa"/>
            <w:vAlign w:val="center"/>
          </w:tcPr>
          <w:p w:rsidR="0057671B" w:rsidRPr="004E7CA1" w:rsidRDefault="004E7CA1" w:rsidP="00187366">
            <w:pPr>
              <w:pStyle w:val="a7"/>
              <w:jc w:val="center"/>
              <w:rPr>
                <w:rFonts w:ascii="Times New Roman" w:hAnsi="Times New Roman" w:cs="Times New Roman"/>
                <w:sz w:val="20"/>
                <w:szCs w:val="20"/>
                <w:highlight w:val="yellow"/>
              </w:rPr>
            </w:pPr>
            <w:r w:rsidRPr="004E7CA1">
              <w:rPr>
                <w:rFonts w:ascii="Times New Roman" w:eastAsia="Times New Roman" w:hAnsi="Times New Roman" w:cs="Times New Roman"/>
                <w:color w:val="000000"/>
                <w:sz w:val="20"/>
                <w:szCs w:val="20"/>
              </w:rPr>
              <w:t>9,7 тыс. рублей</w:t>
            </w:r>
          </w:p>
        </w:tc>
        <w:tc>
          <w:tcPr>
            <w:tcW w:w="12508" w:type="dxa"/>
          </w:tcPr>
          <w:p w:rsidR="0057671B" w:rsidRPr="004E7CA1" w:rsidRDefault="004E7CA1" w:rsidP="004E7CA1">
            <w:pPr>
              <w:widowControl w:val="0"/>
              <w:ind w:right="-13"/>
              <w:jc w:val="both"/>
              <w:rPr>
                <w:rFonts w:ascii="Times New Roman" w:eastAsia="Times New Roman" w:hAnsi="Times New Roman" w:cs="Times New Roman"/>
                <w:sz w:val="20"/>
                <w:szCs w:val="20"/>
              </w:rPr>
            </w:pPr>
            <w:r w:rsidRPr="004E7CA1">
              <w:rPr>
                <w:rFonts w:ascii="Times New Roman" w:eastAsia="Times New Roman" w:hAnsi="Times New Roman" w:cs="Times New Roman"/>
                <w:color w:val="000000"/>
                <w:sz w:val="20"/>
                <w:szCs w:val="20"/>
              </w:rPr>
              <w:t>Путевые листы от 22.01.2023, от 15.06.2023, от 21.06.2023, от 30.06.2023 отсутствуют, при этом топливо за эти дни списано в полном объеме. Поскольку путевой лист является основанием для списания ГСМ и подтверждением того, что топливо было израсходовано в производственных целях, необоснованно списано топливо в количестве 210 литров на сумму 9,7 тыс. рублей, что не отвечают принципу эффективности, предусмотренному статьей 34 Бюджетного кодекса РФ.</w:t>
            </w:r>
          </w:p>
        </w:tc>
      </w:tr>
      <w:tr w:rsidR="0057671B" w:rsidRPr="007905FA" w:rsidTr="00DD0DDF">
        <w:tc>
          <w:tcPr>
            <w:tcW w:w="2660" w:type="dxa"/>
            <w:vAlign w:val="center"/>
          </w:tcPr>
          <w:p w:rsidR="0057671B" w:rsidRPr="004E7CA1" w:rsidRDefault="004E7CA1" w:rsidP="00187366">
            <w:pPr>
              <w:pStyle w:val="a7"/>
              <w:jc w:val="center"/>
              <w:rPr>
                <w:rFonts w:ascii="Times New Roman" w:hAnsi="Times New Roman" w:cs="Times New Roman"/>
                <w:sz w:val="20"/>
                <w:szCs w:val="20"/>
                <w:highlight w:val="yellow"/>
              </w:rPr>
            </w:pPr>
            <w:r w:rsidRPr="004E7CA1">
              <w:rPr>
                <w:rFonts w:ascii="Times New Roman" w:eastAsia="Times New Roman" w:hAnsi="Times New Roman" w:cs="Times New Roman"/>
                <w:color w:val="000000"/>
                <w:sz w:val="20"/>
                <w:szCs w:val="20"/>
              </w:rPr>
              <w:t>21,1 тыс. рублей</w:t>
            </w:r>
          </w:p>
        </w:tc>
        <w:tc>
          <w:tcPr>
            <w:tcW w:w="12508" w:type="dxa"/>
          </w:tcPr>
          <w:p w:rsidR="0057671B" w:rsidRPr="004E7CA1" w:rsidRDefault="004E7CA1" w:rsidP="004E7CA1">
            <w:pPr>
              <w:widowControl w:val="0"/>
              <w:tabs>
                <w:tab w:val="left" w:pos="12259"/>
              </w:tabs>
              <w:spacing w:line="238" w:lineRule="auto"/>
              <w:jc w:val="both"/>
              <w:rPr>
                <w:rFonts w:ascii="Times New Roman" w:eastAsia="Times New Roman" w:hAnsi="Times New Roman" w:cs="Times New Roman"/>
                <w:sz w:val="20"/>
                <w:szCs w:val="20"/>
              </w:rPr>
            </w:pPr>
            <w:r w:rsidRPr="004E7CA1">
              <w:rPr>
                <w:rFonts w:ascii="Times New Roman" w:eastAsia="Times New Roman" w:hAnsi="Times New Roman" w:cs="Times New Roman"/>
                <w:color w:val="000000"/>
                <w:sz w:val="20"/>
                <w:szCs w:val="20"/>
              </w:rPr>
              <w:t>Учреждением списание горюче-смазочных материалов производилось по фактическому приобретению товара, а не по нормам, установленным Методическими рекомендациями Минтранса - необоснованно списано ГСМ на сумму 21,1 тыс. рублей, что не отвечает принципу эффективного расходования бюджетных средств установленного статьей 34 Бюджетного кодекса РФ.</w:t>
            </w:r>
          </w:p>
        </w:tc>
      </w:tr>
      <w:tr w:rsidR="0057671B" w:rsidRPr="007905FA" w:rsidTr="00DD0DDF">
        <w:tc>
          <w:tcPr>
            <w:tcW w:w="2660" w:type="dxa"/>
            <w:vAlign w:val="center"/>
          </w:tcPr>
          <w:p w:rsidR="0057671B" w:rsidRPr="004E7CA1" w:rsidRDefault="004E7CA1" w:rsidP="00187366">
            <w:pPr>
              <w:pStyle w:val="a7"/>
              <w:jc w:val="center"/>
              <w:rPr>
                <w:rFonts w:ascii="Times New Roman" w:hAnsi="Times New Roman" w:cs="Times New Roman"/>
                <w:sz w:val="20"/>
                <w:szCs w:val="20"/>
                <w:highlight w:val="yellow"/>
              </w:rPr>
            </w:pPr>
            <w:r w:rsidRPr="004E7CA1">
              <w:rPr>
                <w:rFonts w:ascii="Times New Roman" w:eastAsia="Times New Roman" w:hAnsi="Times New Roman" w:cs="Times New Roman"/>
                <w:color w:val="000000"/>
                <w:sz w:val="20"/>
                <w:szCs w:val="20"/>
              </w:rPr>
              <w:t>14,3 тыс. рублей</w:t>
            </w:r>
          </w:p>
        </w:tc>
        <w:tc>
          <w:tcPr>
            <w:tcW w:w="12508" w:type="dxa"/>
          </w:tcPr>
          <w:p w:rsidR="0057671B" w:rsidRPr="004E7CA1" w:rsidRDefault="004E7CA1" w:rsidP="004E7CA1">
            <w:pPr>
              <w:widowControl w:val="0"/>
              <w:tabs>
                <w:tab w:val="left" w:pos="12259"/>
              </w:tabs>
              <w:spacing w:before="3" w:line="238" w:lineRule="auto"/>
              <w:jc w:val="both"/>
              <w:rPr>
                <w:rFonts w:ascii="Times New Roman" w:eastAsia="Times New Roman" w:hAnsi="Times New Roman" w:cs="Times New Roman"/>
                <w:sz w:val="20"/>
                <w:szCs w:val="20"/>
              </w:rPr>
            </w:pPr>
            <w:r w:rsidRPr="004E7CA1">
              <w:rPr>
                <w:rFonts w:ascii="Times New Roman" w:eastAsia="Times New Roman" w:hAnsi="Times New Roman" w:cs="Times New Roman"/>
                <w:color w:val="000000"/>
                <w:sz w:val="20"/>
                <w:szCs w:val="20"/>
              </w:rPr>
              <w:t>В связи с превышением установленного лимита в месяц допущен перерасход ГСМ в количестве 314,9 литров на сумму 14,3 тыс. рублей, что является необоснованным (избыточным) расходованием бюджетных средств, и не отвечает принципу эффективности, предусмотренному статьей 34 Бюджетного кодекса РФ.</w:t>
            </w:r>
          </w:p>
        </w:tc>
      </w:tr>
      <w:tr w:rsidR="0057671B" w:rsidRPr="007905FA" w:rsidTr="00DD0DDF">
        <w:tc>
          <w:tcPr>
            <w:tcW w:w="2660" w:type="dxa"/>
            <w:vAlign w:val="center"/>
          </w:tcPr>
          <w:p w:rsidR="0057671B" w:rsidRPr="004E7CA1" w:rsidRDefault="004E7CA1" w:rsidP="00187366">
            <w:pPr>
              <w:pStyle w:val="a7"/>
              <w:jc w:val="center"/>
              <w:rPr>
                <w:rFonts w:ascii="Times New Roman" w:hAnsi="Times New Roman" w:cs="Times New Roman"/>
                <w:sz w:val="20"/>
                <w:szCs w:val="20"/>
              </w:rPr>
            </w:pPr>
            <w:r w:rsidRPr="004E7CA1">
              <w:rPr>
                <w:rFonts w:ascii="Times New Roman" w:eastAsia="Times New Roman" w:hAnsi="Times New Roman" w:cs="Times New Roman"/>
                <w:color w:val="000000"/>
                <w:sz w:val="20"/>
                <w:szCs w:val="20"/>
              </w:rPr>
              <w:t>106,1 тыс. рублей</w:t>
            </w:r>
          </w:p>
        </w:tc>
        <w:tc>
          <w:tcPr>
            <w:tcW w:w="12508" w:type="dxa"/>
          </w:tcPr>
          <w:p w:rsidR="0057671B" w:rsidRPr="004E7CA1" w:rsidRDefault="004E7CA1" w:rsidP="004E7CA1">
            <w:pPr>
              <w:widowControl w:val="0"/>
              <w:tabs>
                <w:tab w:val="left" w:pos="12259"/>
              </w:tabs>
              <w:spacing w:before="2" w:line="239" w:lineRule="auto"/>
              <w:jc w:val="both"/>
              <w:rPr>
                <w:rFonts w:ascii="Times New Roman" w:eastAsia="Times New Roman" w:hAnsi="Times New Roman" w:cs="Times New Roman"/>
                <w:sz w:val="20"/>
                <w:szCs w:val="20"/>
              </w:rPr>
            </w:pPr>
            <w:r w:rsidRPr="004E7CA1">
              <w:rPr>
                <w:rFonts w:ascii="Times New Roman" w:eastAsia="Times New Roman" w:hAnsi="Times New Roman" w:cs="Times New Roman"/>
                <w:color w:val="000000"/>
                <w:sz w:val="20"/>
                <w:szCs w:val="20"/>
              </w:rPr>
              <w:t>Установлено завышение пройденного километража, выразившегося в расхождении пробега, отраженного в путевом листе и расстояния (км), согласно данным программы РНИС Челябинской области (слежение транспортных средств). Оплата расходов на ГСМ, в количестве 2353,2 литров на сумму 106,1 тыс. рублей, произведена необоснованно.</w:t>
            </w:r>
          </w:p>
        </w:tc>
      </w:tr>
      <w:tr w:rsidR="0057671B" w:rsidRPr="007905FA" w:rsidTr="00DD0DDF">
        <w:tc>
          <w:tcPr>
            <w:tcW w:w="2660" w:type="dxa"/>
            <w:vAlign w:val="center"/>
          </w:tcPr>
          <w:p w:rsidR="0057671B" w:rsidRPr="004E7CA1" w:rsidRDefault="004E7CA1" w:rsidP="004E7CA1">
            <w:pPr>
              <w:pStyle w:val="a7"/>
              <w:jc w:val="center"/>
              <w:rPr>
                <w:rFonts w:ascii="Times New Roman" w:hAnsi="Times New Roman" w:cs="Times New Roman"/>
                <w:sz w:val="20"/>
                <w:szCs w:val="20"/>
              </w:rPr>
            </w:pPr>
            <w:r w:rsidRPr="004E7CA1">
              <w:rPr>
                <w:rFonts w:ascii="Times New Roman" w:eastAsia="Times New Roman" w:hAnsi="Times New Roman" w:cs="Times New Roman"/>
                <w:color w:val="000000"/>
                <w:sz w:val="20"/>
                <w:szCs w:val="20"/>
              </w:rPr>
              <w:t>0,04 тыс. рублей</w:t>
            </w:r>
          </w:p>
        </w:tc>
        <w:tc>
          <w:tcPr>
            <w:tcW w:w="12508" w:type="dxa"/>
          </w:tcPr>
          <w:p w:rsidR="0057671B" w:rsidRPr="004E7CA1" w:rsidRDefault="004E7CA1" w:rsidP="004E7CA1">
            <w:pPr>
              <w:widowControl w:val="0"/>
              <w:tabs>
                <w:tab w:val="left" w:pos="12259"/>
              </w:tabs>
              <w:spacing w:before="1"/>
              <w:jc w:val="both"/>
              <w:rPr>
                <w:rFonts w:ascii="Times New Roman" w:eastAsia="Times New Roman" w:hAnsi="Times New Roman" w:cs="Times New Roman"/>
                <w:sz w:val="20"/>
                <w:szCs w:val="20"/>
              </w:rPr>
            </w:pPr>
            <w:r w:rsidRPr="004E7CA1">
              <w:rPr>
                <w:rFonts w:ascii="Times New Roman" w:eastAsia="Times New Roman" w:hAnsi="Times New Roman" w:cs="Times New Roman"/>
                <w:color w:val="000000"/>
                <w:sz w:val="20"/>
                <w:szCs w:val="20"/>
              </w:rPr>
              <w:t>В ходе выборочной проверки правильности начисления и выплаты премии по итогам работы директору Учреждения установлено превышение. в сумме 0,037 тыс. рублей, что не отвечает принципу эффективного расходования бюджетных средств, установленного статьей 34 Бюджетного кодекса РФ.</w:t>
            </w:r>
          </w:p>
        </w:tc>
      </w:tr>
      <w:tr w:rsidR="0057671B" w:rsidRPr="007905FA" w:rsidTr="00DD0DDF">
        <w:tc>
          <w:tcPr>
            <w:tcW w:w="2660" w:type="dxa"/>
            <w:vAlign w:val="center"/>
          </w:tcPr>
          <w:p w:rsidR="0057671B" w:rsidRPr="004E7CA1" w:rsidRDefault="004E7CA1" w:rsidP="008E29F6">
            <w:pPr>
              <w:pStyle w:val="a7"/>
              <w:jc w:val="center"/>
              <w:rPr>
                <w:rFonts w:ascii="Times New Roman" w:hAnsi="Times New Roman" w:cs="Times New Roman"/>
                <w:sz w:val="20"/>
                <w:szCs w:val="20"/>
                <w:highlight w:val="yellow"/>
              </w:rPr>
            </w:pPr>
            <w:r w:rsidRPr="004E7CA1">
              <w:rPr>
                <w:rFonts w:ascii="Times New Roman" w:eastAsia="Times New Roman" w:hAnsi="Times New Roman" w:cs="Times New Roman"/>
                <w:color w:val="000000"/>
                <w:sz w:val="20"/>
                <w:szCs w:val="20"/>
              </w:rPr>
              <w:t>476,3 тыс. рублей</w:t>
            </w:r>
          </w:p>
        </w:tc>
        <w:tc>
          <w:tcPr>
            <w:tcW w:w="12508" w:type="dxa"/>
          </w:tcPr>
          <w:p w:rsidR="0057671B" w:rsidRPr="004E7CA1" w:rsidRDefault="004E7CA1" w:rsidP="004E7CA1">
            <w:pPr>
              <w:widowControl w:val="0"/>
              <w:tabs>
                <w:tab w:val="left" w:pos="12259"/>
              </w:tabs>
              <w:spacing w:line="239" w:lineRule="auto"/>
              <w:jc w:val="both"/>
              <w:rPr>
                <w:rFonts w:ascii="Times New Roman" w:eastAsia="Times New Roman" w:hAnsi="Times New Roman" w:cs="Times New Roman"/>
                <w:sz w:val="20"/>
                <w:szCs w:val="20"/>
              </w:rPr>
            </w:pPr>
            <w:r w:rsidRPr="004E7CA1">
              <w:rPr>
                <w:rFonts w:ascii="Times New Roman" w:eastAsia="Times New Roman" w:hAnsi="Times New Roman" w:cs="Times New Roman"/>
                <w:color w:val="000000"/>
                <w:sz w:val="20"/>
                <w:szCs w:val="20"/>
              </w:rPr>
              <w:t>В нарушение пункта 4 раздела 4 Положений об оплате труда работников МКОУ «Белоусовская ООШ» от 11.01.2022 №01/04 произведена стимулирующая выплата без учета показателей эффективности труда педагогического персонала в сумме 476,3 тыс. рублей, что не отвечает принципу эффективного расходования бюджетных средств установленного статьей 34 Бюджетного кодекса РФ.</w:t>
            </w:r>
          </w:p>
        </w:tc>
      </w:tr>
      <w:tr w:rsidR="0057671B" w:rsidRPr="007905FA" w:rsidTr="00DD0DDF">
        <w:tc>
          <w:tcPr>
            <w:tcW w:w="2660" w:type="dxa"/>
            <w:vAlign w:val="center"/>
          </w:tcPr>
          <w:p w:rsidR="0057671B" w:rsidRPr="00707415" w:rsidRDefault="004E7CA1" w:rsidP="008E29F6">
            <w:pPr>
              <w:pStyle w:val="a7"/>
              <w:jc w:val="center"/>
              <w:rPr>
                <w:rFonts w:ascii="Times New Roman" w:hAnsi="Times New Roman" w:cs="Times New Roman"/>
                <w:sz w:val="20"/>
                <w:szCs w:val="20"/>
                <w:highlight w:val="yellow"/>
              </w:rPr>
            </w:pPr>
            <w:r w:rsidRPr="00707415">
              <w:rPr>
                <w:rFonts w:ascii="Times New Roman" w:eastAsia="Times New Roman" w:hAnsi="Times New Roman" w:cs="Times New Roman"/>
                <w:color w:val="000000"/>
                <w:sz w:val="20"/>
                <w:szCs w:val="20"/>
              </w:rPr>
              <w:t>27,4 тыс. рублей</w:t>
            </w:r>
          </w:p>
        </w:tc>
        <w:tc>
          <w:tcPr>
            <w:tcW w:w="12508" w:type="dxa"/>
          </w:tcPr>
          <w:p w:rsidR="0057671B" w:rsidRPr="00707415" w:rsidRDefault="004E7CA1" w:rsidP="004E7CA1">
            <w:pPr>
              <w:widowControl w:val="0"/>
              <w:tabs>
                <w:tab w:val="left" w:pos="12259"/>
              </w:tabs>
              <w:jc w:val="both"/>
              <w:rPr>
                <w:rFonts w:ascii="Times New Roman" w:eastAsia="Times New Roman" w:hAnsi="Times New Roman" w:cs="Times New Roman"/>
                <w:sz w:val="20"/>
                <w:szCs w:val="20"/>
              </w:rPr>
            </w:pPr>
            <w:r w:rsidRPr="00707415">
              <w:rPr>
                <w:rFonts w:ascii="Times New Roman" w:eastAsia="Times New Roman" w:hAnsi="Times New Roman" w:cs="Times New Roman"/>
                <w:color w:val="000000"/>
                <w:sz w:val="20"/>
                <w:szCs w:val="20"/>
              </w:rPr>
              <w:t>Приказ Учреждения от 21.12.2022 №31 подписан в нарушение статьи 12 Трудового кодекса РФ, так как в нем указан период с 01.09.2022 по 31.12.2022, за который начислена и выплачена стимулирующая выплата в сумме 27,4 тыс. рублей. При соблюдении норм трудового законодательства, педагогическим работникам следовало производить стимулирующую выплату с даты подписания приказа, то есть с 21.12.2022.</w:t>
            </w:r>
          </w:p>
        </w:tc>
      </w:tr>
      <w:tr w:rsidR="0057671B" w:rsidRPr="007905FA" w:rsidTr="00DD0DDF">
        <w:tc>
          <w:tcPr>
            <w:tcW w:w="2660" w:type="dxa"/>
            <w:vAlign w:val="center"/>
          </w:tcPr>
          <w:p w:rsidR="0057671B" w:rsidRPr="00707415" w:rsidRDefault="004E7CA1" w:rsidP="008E29F6">
            <w:pPr>
              <w:pStyle w:val="a7"/>
              <w:jc w:val="center"/>
              <w:rPr>
                <w:rFonts w:ascii="Times New Roman" w:hAnsi="Times New Roman" w:cs="Times New Roman"/>
                <w:sz w:val="20"/>
                <w:szCs w:val="20"/>
                <w:highlight w:val="yellow"/>
              </w:rPr>
            </w:pPr>
            <w:r w:rsidRPr="00707415">
              <w:rPr>
                <w:rFonts w:ascii="Times New Roman" w:eastAsia="Times New Roman" w:hAnsi="Times New Roman" w:cs="Times New Roman"/>
                <w:color w:val="000000"/>
                <w:sz w:val="20"/>
                <w:szCs w:val="20"/>
              </w:rPr>
              <w:t>44,9 тыс. рублей</w:t>
            </w:r>
          </w:p>
        </w:tc>
        <w:tc>
          <w:tcPr>
            <w:tcW w:w="12508" w:type="dxa"/>
          </w:tcPr>
          <w:p w:rsidR="0057671B" w:rsidRPr="00707415" w:rsidRDefault="004E7CA1" w:rsidP="00D11D63">
            <w:pPr>
              <w:widowControl w:val="0"/>
              <w:spacing w:line="239" w:lineRule="auto"/>
              <w:jc w:val="both"/>
              <w:rPr>
                <w:rFonts w:ascii="Times New Roman" w:eastAsia="Times New Roman" w:hAnsi="Times New Roman" w:cs="Times New Roman"/>
                <w:sz w:val="20"/>
                <w:szCs w:val="20"/>
              </w:rPr>
            </w:pPr>
            <w:r w:rsidRPr="00707415">
              <w:rPr>
                <w:rFonts w:ascii="Times New Roman" w:eastAsia="Times New Roman" w:hAnsi="Times New Roman" w:cs="Times New Roman"/>
                <w:color w:val="000000"/>
                <w:sz w:val="20"/>
                <w:szCs w:val="20"/>
              </w:rPr>
              <w:t xml:space="preserve">Учреждением использованы средства на оплату труда учителя, не соответствующего квалификационным требованиям, расходы по должности «учитель технологии», «учитель музыки» за период с 01.09.2023 по 31.03.2024, составили 44,9 тыс. рублей, что не отвечает принципу </w:t>
            </w:r>
            <w:r w:rsidRPr="00707415">
              <w:rPr>
                <w:rFonts w:ascii="Times New Roman" w:eastAsia="Times New Roman" w:hAnsi="Times New Roman" w:cs="Times New Roman"/>
                <w:color w:val="000000"/>
                <w:sz w:val="20"/>
                <w:szCs w:val="20"/>
              </w:rPr>
              <w:lastRenderedPageBreak/>
              <w:t>эффективного расходования бюджетных средств, установленному статьей 34 Бюджетного кодекса РФ.</w:t>
            </w:r>
          </w:p>
        </w:tc>
      </w:tr>
      <w:tr w:rsidR="0057671B" w:rsidRPr="007905FA" w:rsidTr="00DD0DDF">
        <w:tc>
          <w:tcPr>
            <w:tcW w:w="2660" w:type="dxa"/>
            <w:vAlign w:val="center"/>
          </w:tcPr>
          <w:p w:rsidR="0057671B" w:rsidRPr="004E7CA1" w:rsidRDefault="004E7CA1" w:rsidP="008E29F6">
            <w:pPr>
              <w:pStyle w:val="a7"/>
              <w:jc w:val="center"/>
              <w:rPr>
                <w:rFonts w:ascii="Times New Roman" w:hAnsi="Times New Roman" w:cs="Times New Roman"/>
                <w:sz w:val="20"/>
                <w:szCs w:val="20"/>
                <w:highlight w:val="yellow"/>
              </w:rPr>
            </w:pPr>
            <w:r w:rsidRPr="004E7CA1">
              <w:rPr>
                <w:rFonts w:ascii="Times New Roman" w:eastAsia="Times New Roman" w:hAnsi="Times New Roman" w:cs="Times New Roman"/>
                <w:color w:val="000000"/>
                <w:sz w:val="20"/>
                <w:szCs w:val="20"/>
              </w:rPr>
              <w:lastRenderedPageBreak/>
              <w:t>1 210,2 тыс. рублей</w:t>
            </w:r>
          </w:p>
        </w:tc>
        <w:tc>
          <w:tcPr>
            <w:tcW w:w="12508" w:type="dxa"/>
          </w:tcPr>
          <w:p w:rsidR="0057671B" w:rsidRPr="004E7CA1" w:rsidRDefault="004E7CA1" w:rsidP="004E7CA1">
            <w:pPr>
              <w:widowControl w:val="0"/>
              <w:ind w:right="33"/>
              <w:jc w:val="both"/>
              <w:rPr>
                <w:rFonts w:ascii="Times New Roman" w:eastAsia="Times New Roman" w:hAnsi="Times New Roman" w:cs="Times New Roman"/>
                <w:sz w:val="20"/>
                <w:szCs w:val="20"/>
              </w:rPr>
            </w:pPr>
            <w:r w:rsidRPr="004E7CA1">
              <w:rPr>
                <w:rFonts w:ascii="Times New Roman" w:eastAsia="Times New Roman" w:hAnsi="Times New Roman" w:cs="Times New Roman"/>
                <w:color w:val="000000"/>
                <w:sz w:val="20"/>
                <w:szCs w:val="20"/>
              </w:rPr>
              <w:t>В нарушение пункта 4 раздела 4 Положения об оплате труда работников МКОУ «Белоусовская ООШ» от 11.01.2022 №01/04 выплата стимулирующего характера за качество выполняемых работ производилась без учета показателей эффективности работы каждого работника Учреждения в сумме 1 210,2 тыс. рублей, что не отвечает принципу эффективного расходования бюджетных средств установленного статьей 34 Бюджетного кодекса РФ.</w:t>
            </w:r>
          </w:p>
        </w:tc>
      </w:tr>
      <w:tr w:rsidR="0057671B" w:rsidRPr="007905FA" w:rsidTr="00DD0DDF">
        <w:tc>
          <w:tcPr>
            <w:tcW w:w="2660" w:type="dxa"/>
            <w:vAlign w:val="center"/>
          </w:tcPr>
          <w:p w:rsidR="0057671B" w:rsidRPr="004E7CA1" w:rsidRDefault="004E7CA1" w:rsidP="004E7CA1">
            <w:pPr>
              <w:pStyle w:val="a7"/>
              <w:jc w:val="center"/>
              <w:rPr>
                <w:rFonts w:ascii="Times New Roman" w:hAnsi="Times New Roman" w:cs="Times New Roman"/>
                <w:sz w:val="20"/>
                <w:szCs w:val="20"/>
              </w:rPr>
            </w:pPr>
            <w:r w:rsidRPr="004E7CA1">
              <w:rPr>
                <w:rFonts w:ascii="Times New Roman" w:eastAsia="Times New Roman" w:hAnsi="Times New Roman" w:cs="Times New Roman"/>
                <w:color w:val="000000"/>
                <w:sz w:val="20"/>
                <w:szCs w:val="20"/>
              </w:rPr>
              <w:t>1 246,0 тыс. рублей</w:t>
            </w:r>
          </w:p>
        </w:tc>
        <w:tc>
          <w:tcPr>
            <w:tcW w:w="12508" w:type="dxa"/>
          </w:tcPr>
          <w:p w:rsidR="0057671B" w:rsidRPr="004E7CA1" w:rsidRDefault="004E7CA1" w:rsidP="004E7CA1">
            <w:pPr>
              <w:widowControl w:val="0"/>
              <w:tabs>
                <w:tab w:val="left" w:pos="1050"/>
                <w:tab w:val="left" w:pos="2952"/>
                <w:tab w:val="left" w:pos="3991"/>
                <w:tab w:val="left" w:pos="4509"/>
                <w:tab w:val="left" w:pos="5953"/>
                <w:tab w:val="left" w:pos="6277"/>
                <w:tab w:val="left" w:pos="7066"/>
                <w:tab w:val="left" w:pos="8721"/>
              </w:tabs>
              <w:spacing w:line="239" w:lineRule="auto"/>
              <w:jc w:val="both"/>
              <w:rPr>
                <w:rFonts w:ascii="Times New Roman" w:eastAsia="Times New Roman" w:hAnsi="Times New Roman" w:cs="Times New Roman"/>
                <w:sz w:val="20"/>
                <w:szCs w:val="20"/>
              </w:rPr>
            </w:pPr>
            <w:r w:rsidRPr="004E7CA1">
              <w:rPr>
                <w:rFonts w:ascii="Times New Roman" w:eastAsia="Times New Roman" w:hAnsi="Times New Roman" w:cs="Times New Roman"/>
                <w:color w:val="000000"/>
                <w:sz w:val="20"/>
                <w:szCs w:val="20"/>
              </w:rPr>
              <w:t>В нарушение пункта 4 раздела 4 Положения об оплате труда работников МКОУ</w:t>
            </w:r>
            <w:r w:rsidRPr="004E7CA1">
              <w:rPr>
                <w:rFonts w:ascii="Times New Roman" w:eastAsia="Times New Roman" w:hAnsi="Times New Roman" w:cs="Times New Roman"/>
                <w:color w:val="000000"/>
                <w:sz w:val="20"/>
                <w:szCs w:val="20"/>
              </w:rPr>
              <w:tab/>
              <w:t xml:space="preserve">«Белоусовская </w:t>
            </w:r>
            <w:r>
              <w:rPr>
                <w:rFonts w:ascii="Times New Roman" w:eastAsia="Times New Roman" w:hAnsi="Times New Roman" w:cs="Times New Roman"/>
                <w:color w:val="000000"/>
                <w:sz w:val="20"/>
                <w:szCs w:val="20"/>
              </w:rPr>
              <w:t xml:space="preserve">ООШ» от 11.01.2022 №01/04 </w:t>
            </w:r>
            <w:r w:rsidRPr="004E7CA1">
              <w:rPr>
                <w:rFonts w:ascii="Times New Roman" w:eastAsia="Times New Roman" w:hAnsi="Times New Roman" w:cs="Times New Roman"/>
                <w:color w:val="000000"/>
                <w:sz w:val="20"/>
                <w:szCs w:val="20"/>
              </w:rPr>
              <w:t>произведена</w:t>
            </w:r>
            <w:r>
              <w:rPr>
                <w:rFonts w:ascii="Times New Roman" w:eastAsia="Times New Roman" w:hAnsi="Times New Roman" w:cs="Times New Roman"/>
                <w:color w:val="000000"/>
                <w:sz w:val="20"/>
                <w:szCs w:val="20"/>
              </w:rPr>
              <w:t xml:space="preserve"> </w:t>
            </w:r>
            <w:r w:rsidRPr="004E7CA1">
              <w:rPr>
                <w:rFonts w:ascii="Times New Roman" w:eastAsia="Times New Roman" w:hAnsi="Times New Roman" w:cs="Times New Roman"/>
                <w:color w:val="000000"/>
                <w:sz w:val="20"/>
                <w:szCs w:val="20"/>
              </w:rPr>
              <w:t>выплата стимулирующего характера за сложность и напряженность, не предусмотренная условиями данного Положения в сумме 1 246,0 тыс. рублей, что не отвечает принципу эффективного расходования бюджетных средств</w:t>
            </w:r>
            <w:r w:rsidRPr="004E7CA1">
              <w:rPr>
                <w:rFonts w:ascii="Times New Roman" w:eastAsia="Times New Roman" w:hAnsi="Times New Roman" w:cs="Times New Roman"/>
                <w:color w:val="000000"/>
                <w:sz w:val="20"/>
                <w:szCs w:val="20"/>
              </w:rPr>
              <w:tab/>
              <w:t>установленного статьей 34 Бюджетного кодекса РФ. Кроме того, выплата стимулирующего характера за сложность и напряженность производилась без учета показателей эффективности работы каждого работника Учреждения.</w:t>
            </w:r>
            <w:r w:rsidR="00831066">
              <w:rPr>
                <w:rFonts w:ascii="Times New Roman" w:eastAsia="Times New Roman" w:hAnsi="Times New Roman" w:cs="Times New Roman"/>
                <w:color w:val="000000"/>
                <w:sz w:val="20"/>
                <w:szCs w:val="20"/>
              </w:rPr>
              <w:t xml:space="preserve"> </w:t>
            </w:r>
          </w:p>
        </w:tc>
      </w:tr>
      <w:tr w:rsidR="0057671B" w:rsidRPr="007905FA" w:rsidTr="00124C6B">
        <w:tc>
          <w:tcPr>
            <w:tcW w:w="2660" w:type="dxa"/>
            <w:shd w:val="clear" w:color="auto" w:fill="auto"/>
            <w:vAlign w:val="center"/>
          </w:tcPr>
          <w:p w:rsidR="0057671B" w:rsidRPr="00831066" w:rsidRDefault="00831066" w:rsidP="00A204F1">
            <w:pPr>
              <w:pStyle w:val="a7"/>
              <w:jc w:val="center"/>
              <w:rPr>
                <w:rFonts w:ascii="Times New Roman" w:hAnsi="Times New Roman" w:cs="Times New Roman"/>
                <w:sz w:val="20"/>
                <w:szCs w:val="20"/>
                <w:highlight w:val="yellow"/>
              </w:rPr>
            </w:pPr>
            <w:r w:rsidRPr="00831066">
              <w:rPr>
                <w:rFonts w:ascii="Times New Roman" w:eastAsia="Times New Roman" w:hAnsi="Times New Roman" w:cs="Times New Roman"/>
                <w:color w:val="000000"/>
                <w:sz w:val="20"/>
                <w:szCs w:val="20"/>
              </w:rPr>
              <w:t>196,3 тыс. рублей</w:t>
            </w:r>
          </w:p>
        </w:tc>
        <w:tc>
          <w:tcPr>
            <w:tcW w:w="12508" w:type="dxa"/>
            <w:shd w:val="clear" w:color="auto" w:fill="auto"/>
          </w:tcPr>
          <w:p w:rsidR="0057671B" w:rsidRPr="00831066" w:rsidRDefault="00831066" w:rsidP="00831066">
            <w:pPr>
              <w:widowControl w:val="0"/>
              <w:spacing w:line="239" w:lineRule="auto"/>
              <w:jc w:val="both"/>
              <w:rPr>
                <w:rFonts w:ascii="Times New Roman" w:eastAsia="Times New Roman" w:hAnsi="Times New Roman" w:cs="Times New Roman"/>
                <w:sz w:val="20"/>
                <w:szCs w:val="20"/>
              </w:rPr>
            </w:pPr>
            <w:r w:rsidRPr="00831066">
              <w:rPr>
                <w:rFonts w:ascii="Times New Roman" w:eastAsia="Times New Roman" w:hAnsi="Times New Roman" w:cs="Times New Roman"/>
                <w:color w:val="000000"/>
                <w:sz w:val="20"/>
                <w:szCs w:val="20"/>
              </w:rPr>
              <w:t>Водителю автомобиля произведено начисление и выплата надбавки за выполнение важных и ответственных работ в сумме 196,3 тыс. рублей, без установления конкретного задания, работы, что не отвечает принципу эффективного расходования бюджетных средств установленного статьей 34 Бюджетного кодекса РФ.</w:t>
            </w:r>
          </w:p>
        </w:tc>
      </w:tr>
      <w:tr w:rsidR="0057671B" w:rsidRPr="007905FA" w:rsidTr="00124C6B">
        <w:tc>
          <w:tcPr>
            <w:tcW w:w="2660" w:type="dxa"/>
            <w:shd w:val="clear" w:color="auto" w:fill="auto"/>
            <w:vAlign w:val="center"/>
          </w:tcPr>
          <w:p w:rsidR="0057671B" w:rsidRPr="00831066" w:rsidRDefault="00831066" w:rsidP="00A204F1">
            <w:pPr>
              <w:pStyle w:val="a7"/>
              <w:jc w:val="center"/>
              <w:rPr>
                <w:rFonts w:ascii="Times New Roman" w:hAnsi="Times New Roman" w:cs="Times New Roman"/>
                <w:sz w:val="20"/>
                <w:szCs w:val="20"/>
                <w:highlight w:val="yellow"/>
              </w:rPr>
            </w:pPr>
            <w:r w:rsidRPr="00831066">
              <w:rPr>
                <w:rFonts w:ascii="Times New Roman" w:eastAsia="Times New Roman" w:hAnsi="Times New Roman" w:cs="Times New Roman"/>
                <w:color w:val="000000"/>
                <w:sz w:val="20"/>
                <w:szCs w:val="20"/>
              </w:rPr>
              <w:t>49,2 тыс. рублей</w:t>
            </w:r>
          </w:p>
        </w:tc>
        <w:tc>
          <w:tcPr>
            <w:tcW w:w="12508" w:type="dxa"/>
            <w:shd w:val="clear" w:color="auto" w:fill="auto"/>
          </w:tcPr>
          <w:p w:rsidR="0057671B" w:rsidRPr="00831066" w:rsidRDefault="00831066" w:rsidP="00831066">
            <w:pPr>
              <w:widowControl w:val="0"/>
              <w:spacing w:line="238" w:lineRule="auto"/>
              <w:ind w:right="-11"/>
              <w:jc w:val="both"/>
              <w:rPr>
                <w:rFonts w:ascii="Times New Roman" w:eastAsia="Times New Roman" w:hAnsi="Times New Roman" w:cs="Times New Roman"/>
                <w:sz w:val="20"/>
                <w:szCs w:val="20"/>
              </w:rPr>
            </w:pPr>
            <w:r w:rsidRPr="00831066">
              <w:rPr>
                <w:rFonts w:ascii="Times New Roman" w:eastAsia="Times New Roman" w:hAnsi="Times New Roman" w:cs="Times New Roman"/>
                <w:color w:val="000000"/>
                <w:sz w:val="20"/>
                <w:szCs w:val="20"/>
              </w:rPr>
              <w:t>В нарушение Положения об оплате труда работников МКОУ «Белоусовская ООШ» от 11.01.2022 №01/04 произведена выплата стимулирующего характера в общем объеме 49,2 тыс. рублей за классность, не предусмотренная условиями данного Положения, что не отвечает принципу эффективного расходования бюджетных средств установленного статьей 34 Бюджетного кодекса РФ.</w:t>
            </w:r>
          </w:p>
        </w:tc>
      </w:tr>
      <w:tr w:rsidR="0057671B" w:rsidRPr="007905FA" w:rsidTr="00124C6B">
        <w:tc>
          <w:tcPr>
            <w:tcW w:w="2660" w:type="dxa"/>
            <w:shd w:val="clear" w:color="auto" w:fill="auto"/>
            <w:vAlign w:val="center"/>
          </w:tcPr>
          <w:p w:rsidR="0057671B" w:rsidRPr="00831066" w:rsidRDefault="00831066" w:rsidP="00A204F1">
            <w:pPr>
              <w:pStyle w:val="a7"/>
              <w:jc w:val="center"/>
              <w:rPr>
                <w:rFonts w:ascii="Times New Roman" w:hAnsi="Times New Roman" w:cs="Times New Roman"/>
                <w:sz w:val="20"/>
                <w:szCs w:val="20"/>
                <w:highlight w:val="yellow"/>
              </w:rPr>
            </w:pPr>
            <w:r w:rsidRPr="00831066">
              <w:rPr>
                <w:rFonts w:ascii="Times New Roman" w:eastAsia="Times New Roman" w:hAnsi="Times New Roman" w:cs="Times New Roman"/>
                <w:color w:val="000000"/>
                <w:sz w:val="20"/>
                <w:szCs w:val="20"/>
              </w:rPr>
              <w:t>157,8 тыс. рублей</w:t>
            </w:r>
          </w:p>
        </w:tc>
        <w:tc>
          <w:tcPr>
            <w:tcW w:w="12508" w:type="dxa"/>
            <w:shd w:val="clear" w:color="auto" w:fill="auto"/>
          </w:tcPr>
          <w:p w:rsidR="0057671B" w:rsidRPr="00831066" w:rsidRDefault="00831066" w:rsidP="00831066">
            <w:pPr>
              <w:widowControl w:val="0"/>
              <w:tabs>
                <w:tab w:val="left" w:pos="6277"/>
              </w:tabs>
              <w:spacing w:line="239" w:lineRule="auto"/>
              <w:ind w:right="-11"/>
              <w:jc w:val="both"/>
              <w:rPr>
                <w:rFonts w:ascii="Times New Roman" w:eastAsia="Times New Roman" w:hAnsi="Times New Roman" w:cs="Times New Roman"/>
                <w:sz w:val="20"/>
                <w:szCs w:val="20"/>
              </w:rPr>
            </w:pPr>
            <w:r w:rsidRPr="00831066">
              <w:rPr>
                <w:rFonts w:ascii="Times New Roman" w:eastAsia="Times New Roman" w:hAnsi="Times New Roman" w:cs="Times New Roman"/>
                <w:color w:val="000000"/>
                <w:sz w:val="20"/>
                <w:szCs w:val="20"/>
              </w:rPr>
              <w:t>Произведены выплата стимулирующего характера без конкретизации характера и вида выплат в сумме 157,8 тыс. рублей не отвечает принципу эффективного расходования бюджетных средств</w:t>
            </w:r>
            <w:r w:rsidRPr="00831066">
              <w:rPr>
                <w:rFonts w:ascii="Times New Roman" w:eastAsia="Times New Roman" w:hAnsi="Times New Roman" w:cs="Times New Roman"/>
                <w:color w:val="000000"/>
                <w:sz w:val="20"/>
                <w:szCs w:val="20"/>
              </w:rPr>
              <w:tab/>
              <w:t>установленного статьей 34 Бюджетного кодекса РФ. Также в нарушение пункта 4 раздела 4 Положения об оплате труда работников МКОУ «Белоусовская ООШ» от 11.01.2022 №01/04 выплата стимулирующего характера производилась без учета показателей эффективности работы каждого работника Учреждения.</w:t>
            </w:r>
          </w:p>
        </w:tc>
      </w:tr>
      <w:tr w:rsidR="0057671B" w:rsidRPr="007905FA" w:rsidTr="00124C6B">
        <w:tc>
          <w:tcPr>
            <w:tcW w:w="2660" w:type="dxa"/>
            <w:shd w:val="clear" w:color="auto" w:fill="auto"/>
            <w:vAlign w:val="center"/>
          </w:tcPr>
          <w:p w:rsidR="0057671B" w:rsidRPr="00831066" w:rsidRDefault="00831066" w:rsidP="00A204F1">
            <w:pPr>
              <w:pStyle w:val="a7"/>
              <w:jc w:val="center"/>
              <w:rPr>
                <w:rFonts w:ascii="Times New Roman" w:hAnsi="Times New Roman" w:cs="Times New Roman"/>
                <w:sz w:val="20"/>
                <w:szCs w:val="20"/>
                <w:highlight w:val="yellow"/>
              </w:rPr>
            </w:pPr>
            <w:r w:rsidRPr="00831066">
              <w:rPr>
                <w:rFonts w:ascii="Times New Roman" w:eastAsia="Times New Roman" w:hAnsi="Times New Roman" w:cs="Times New Roman"/>
                <w:color w:val="000000"/>
                <w:sz w:val="20"/>
                <w:szCs w:val="20"/>
              </w:rPr>
              <w:t>9,7 тыс. рублей</w:t>
            </w:r>
          </w:p>
        </w:tc>
        <w:tc>
          <w:tcPr>
            <w:tcW w:w="12508" w:type="dxa"/>
            <w:shd w:val="clear" w:color="auto" w:fill="auto"/>
          </w:tcPr>
          <w:p w:rsidR="0057671B" w:rsidRPr="00831066" w:rsidRDefault="00831066" w:rsidP="00831066">
            <w:pPr>
              <w:widowControl w:val="0"/>
              <w:tabs>
                <w:tab w:val="left" w:pos="1624"/>
                <w:tab w:val="left" w:pos="3209"/>
                <w:tab w:val="left" w:pos="3931"/>
                <w:tab w:val="left" w:pos="5589"/>
                <w:tab w:val="left" w:pos="6896"/>
                <w:tab w:val="left" w:pos="8723"/>
              </w:tabs>
              <w:spacing w:before="2" w:line="239" w:lineRule="auto"/>
              <w:ind w:right="-12"/>
              <w:jc w:val="both"/>
              <w:rPr>
                <w:rFonts w:ascii="Times New Roman" w:eastAsia="Times New Roman" w:hAnsi="Times New Roman" w:cs="Times New Roman"/>
                <w:sz w:val="20"/>
                <w:szCs w:val="20"/>
              </w:rPr>
            </w:pPr>
            <w:r w:rsidRPr="00831066">
              <w:rPr>
                <w:rFonts w:ascii="Times New Roman" w:eastAsia="Times New Roman" w:hAnsi="Times New Roman" w:cs="Times New Roman"/>
                <w:color w:val="000000"/>
                <w:sz w:val="20"/>
                <w:szCs w:val="20"/>
              </w:rPr>
              <w:t>В тексте приказов Учреждения от 22.02.2022 №06/03, от 24.03.2022 №10/01 отсутствует</w:t>
            </w:r>
            <w:r w:rsidRPr="00831066">
              <w:rPr>
                <w:rFonts w:ascii="Times New Roman" w:eastAsia="Times New Roman" w:hAnsi="Times New Roman" w:cs="Times New Roman"/>
                <w:color w:val="000000"/>
                <w:sz w:val="20"/>
                <w:szCs w:val="20"/>
              </w:rPr>
              <w:tab/>
              <w:t>показатель,</w:t>
            </w:r>
            <w:r w:rsidRPr="00831066">
              <w:rPr>
                <w:rFonts w:ascii="Times New Roman" w:eastAsia="Times New Roman" w:hAnsi="Times New Roman" w:cs="Times New Roman"/>
                <w:color w:val="000000"/>
                <w:sz w:val="20"/>
                <w:szCs w:val="20"/>
              </w:rPr>
              <w:tab/>
              <w:t xml:space="preserve">при </w:t>
            </w:r>
            <w:r>
              <w:rPr>
                <w:rFonts w:ascii="Times New Roman" w:eastAsia="Times New Roman" w:hAnsi="Times New Roman" w:cs="Times New Roman"/>
                <w:color w:val="000000"/>
                <w:sz w:val="20"/>
                <w:szCs w:val="20"/>
              </w:rPr>
              <w:t>достижении</w:t>
            </w:r>
            <w:r>
              <w:rPr>
                <w:rFonts w:ascii="Times New Roman" w:eastAsia="Times New Roman" w:hAnsi="Times New Roman" w:cs="Times New Roman"/>
                <w:color w:val="000000"/>
                <w:sz w:val="20"/>
                <w:szCs w:val="20"/>
              </w:rPr>
              <w:tab/>
              <w:t xml:space="preserve">которого </w:t>
            </w:r>
            <w:r w:rsidRPr="00831066">
              <w:rPr>
                <w:rFonts w:ascii="Times New Roman" w:eastAsia="Times New Roman" w:hAnsi="Times New Roman" w:cs="Times New Roman"/>
                <w:color w:val="000000"/>
                <w:sz w:val="20"/>
                <w:szCs w:val="20"/>
              </w:rPr>
              <w:t>производится</w:t>
            </w:r>
            <w:r w:rsidRPr="00831066">
              <w:rPr>
                <w:rFonts w:ascii="Times New Roman" w:eastAsia="Times New Roman" w:hAnsi="Times New Roman" w:cs="Times New Roman"/>
                <w:color w:val="000000"/>
                <w:sz w:val="20"/>
                <w:szCs w:val="20"/>
              </w:rPr>
              <w:tab/>
              <w:t>выплата стимулирующего характера (9,7 тыс. рублей), что не отвечает принципу эффективного расходования бюджетных средств установленного статьей 34 Бюджетного кодекса РФ. Также в нарушение пункта 4 раздела 4 Положения об оплате труда работников МКОУ «Белоусовская ООШ» от 11.01.2022 №01/04 выплата стимулирующего характера производилась без учета показателей эффективности работы каждого работника Учреждения.</w:t>
            </w:r>
          </w:p>
        </w:tc>
      </w:tr>
      <w:tr w:rsidR="0057671B" w:rsidRPr="007905FA" w:rsidTr="00124C6B">
        <w:tc>
          <w:tcPr>
            <w:tcW w:w="2660" w:type="dxa"/>
            <w:shd w:val="clear" w:color="auto" w:fill="auto"/>
            <w:vAlign w:val="center"/>
          </w:tcPr>
          <w:p w:rsidR="0057671B" w:rsidRPr="00831066" w:rsidRDefault="00831066" w:rsidP="00A204F1">
            <w:pPr>
              <w:pStyle w:val="a7"/>
              <w:jc w:val="center"/>
              <w:rPr>
                <w:rFonts w:ascii="Times New Roman" w:hAnsi="Times New Roman" w:cs="Times New Roman"/>
                <w:sz w:val="20"/>
                <w:szCs w:val="20"/>
              </w:rPr>
            </w:pPr>
            <w:r w:rsidRPr="00831066">
              <w:rPr>
                <w:rFonts w:ascii="Times New Roman" w:eastAsia="Times New Roman" w:hAnsi="Times New Roman" w:cs="Times New Roman"/>
                <w:color w:val="000000"/>
                <w:sz w:val="20"/>
                <w:szCs w:val="20"/>
              </w:rPr>
              <w:t>54,2 тыс. рублей</w:t>
            </w:r>
          </w:p>
        </w:tc>
        <w:tc>
          <w:tcPr>
            <w:tcW w:w="12508" w:type="dxa"/>
            <w:shd w:val="clear" w:color="auto" w:fill="auto"/>
          </w:tcPr>
          <w:p w:rsidR="002E4B85" w:rsidRPr="00831066" w:rsidRDefault="00831066" w:rsidP="00831066">
            <w:pPr>
              <w:widowControl w:val="0"/>
              <w:tabs>
                <w:tab w:val="left" w:pos="6277"/>
                <w:tab w:val="left" w:pos="9381"/>
              </w:tabs>
              <w:spacing w:before="2" w:line="238" w:lineRule="auto"/>
              <w:ind w:right="-19"/>
              <w:jc w:val="both"/>
              <w:rPr>
                <w:rFonts w:ascii="Times New Roman" w:eastAsia="Times New Roman" w:hAnsi="Times New Roman" w:cs="Times New Roman"/>
                <w:sz w:val="20"/>
                <w:szCs w:val="20"/>
              </w:rPr>
            </w:pPr>
            <w:r w:rsidRPr="00831066">
              <w:rPr>
                <w:rFonts w:ascii="Times New Roman" w:eastAsia="Times New Roman" w:hAnsi="Times New Roman" w:cs="Times New Roman"/>
                <w:color w:val="000000"/>
                <w:sz w:val="20"/>
                <w:szCs w:val="20"/>
              </w:rPr>
              <w:t>Фактически выплаченная надбавка по приказу Учреждения от 24.03.2022 №10/04 за одно и тоже основание в сумме 54,2 тыс. рублей не отвечает принципу эффективного расходования бюджетных средств установленного статьей 34 Бюджетного кодекса РФ.</w:t>
            </w:r>
          </w:p>
        </w:tc>
      </w:tr>
      <w:tr w:rsidR="0057671B" w:rsidRPr="007905FA" w:rsidTr="00124C6B">
        <w:tc>
          <w:tcPr>
            <w:tcW w:w="2660" w:type="dxa"/>
            <w:shd w:val="clear" w:color="auto" w:fill="auto"/>
            <w:vAlign w:val="center"/>
          </w:tcPr>
          <w:p w:rsidR="0057671B" w:rsidRPr="000E02A6" w:rsidRDefault="000E02A6" w:rsidP="00B410A6">
            <w:pPr>
              <w:pStyle w:val="a7"/>
              <w:jc w:val="center"/>
              <w:rPr>
                <w:rFonts w:ascii="Times New Roman" w:hAnsi="Times New Roman" w:cs="Times New Roman"/>
                <w:sz w:val="20"/>
                <w:szCs w:val="20"/>
              </w:rPr>
            </w:pPr>
            <w:r w:rsidRPr="000E02A6">
              <w:rPr>
                <w:rFonts w:ascii="Times New Roman" w:eastAsia="Times New Roman" w:hAnsi="Times New Roman" w:cs="Times New Roman"/>
                <w:color w:val="000000"/>
                <w:sz w:val="20"/>
                <w:szCs w:val="20"/>
              </w:rPr>
              <w:t>70,6 тыс. рублей</w:t>
            </w:r>
          </w:p>
        </w:tc>
        <w:tc>
          <w:tcPr>
            <w:tcW w:w="12508" w:type="dxa"/>
            <w:shd w:val="clear" w:color="auto" w:fill="auto"/>
          </w:tcPr>
          <w:p w:rsidR="0057671B" w:rsidRPr="000E02A6" w:rsidRDefault="000E02A6" w:rsidP="000E02A6">
            <w:pPr>
              <w:widowControl w:val="0"/>
              <w:spacing w:before="2" w:line="238" w:lineRule="auto"/>
              <w:ind w:right="-52"/>
              <w:jc w:val="both"/>
              <w:rPr>
                <w:rFonts w:ascii="Times New Roman" w:eastAsia="Times New Roman" w:hAnsi="Times New Roman" w:cs="Times New Roman"/>
                <w:sz w:val="20"/>
                <w:szCs w:val="20"/>
              </w:rPr>
            </w:pPr>
            <w:r w:rsidRPr="000E02A6">
              <w:rPr>
                <w:rFonts w:ascii="Times New Roman" w:eastAsia="Times New Roman" w:hAnsi="Times New Roman" w:cs="Times New Roman"/>
                <w:color w:val="000000"/>
                <w:sz w:val="20"/>
                <w:szCs w:val="20"/>
              </w:rPr>
              <w:t xml:space="preserve">Дополнительное соглашение к трудовому договору не заключалось, срок и объем дополнительной работы не оговорены. По данным сводной ведомости сумма необоснованно начисленной заработной платы работникам Учреждения за увеличение объема работы составила 70,6 тыс. </w:t>
            </w:r>
            <w:r>
              <w:rPr>
                <w:rFonts w:ascii="Times New Roman" w:eastAsia="Times New Roman" w:hAnsi="Times New Roman" w:cs="Times New Roman"/>
                <w:color w:val="000000"/>
                <w:sz w:val="20"/>
                <w:szCs w:val="20"/>
              </w:rPr>
              <w:t xml:space="preserve"> р</w:t>
            </w:r>
            <w:r w:rsidRPr="000E02A6">
              <w:rPr>
                <w:rFonts w:ascii="Times New Roman" w:eastAsia="Times New Roman" w:hAnsi="Times New Roman" w:cs="Times New Roman"/>
                <w:color w:val="000000"/>
                <w:sz w:val="20"/>
                <w:szCs w:val="20"/>
              </w:rPr>
              <w:t>ублей. Выплата заработной платы без оформления установленных процедур и требований не отвечает принципу эффективного расходования бюджетных средств установленного статьей 34 Бюджетного кодекса РФ.</w:t>
            </w:r>
          </w:p>
        </w:tc>
      </w:tr>
      <w:tr w:rsidR="0057671B" w:rsidRPr="007905FA" w:rsidTr="00124C6B">
        <w:tc>
          <w:tcPr>
            <w:tcW w:w="2660" w:type="dxa"/>
            <w:shd w:val="clear" w:color="auto" w:fill="auto"/>
            <w:vAlign w:val="center"/>
          </w:tcPr>
          <w:p w:rsidR="0057671B" w:rsidRPr="00D11D63" w:rsidRDefault="006D63B0" w:rsidP="00B410A6">
            <w:pPr>
              <w:pStyle w:val="a7"/>
              <w:jc w:val="center"/>
              <w:rPr>
                <w:rFonts w:ascii="Times New Roman" w:hAnsi="Times New Roman" w:cs="Times New Roman"/>
                <w:sz w:val="20"/>
                <w:szCs w:val="20"/>
              </w:rPr>
            </w:pPr>
            <w:r w:rsidRPr="006D63B0">
              <w:rPr>
                <w:rFonts w:ascii="Times New Roman" w:eastAsia="Times New Roman" w:hAnsi="Times New Roman" w:cs="Times New Roman"/>
                <w:color w:val="000000"/>
                <w:sz w:val="20"/>
                <w:szCs w:val="20"/>
              </w:rPr>
              <w:t>59,2 тыс. рублей</w:t>
            </w:r>
          </w:p>
        </w:tc>
        <w:tc>
          <w:tcPr>
            <w:tcW w:w="12508" w:type="dxa"/>
            <w:shd w:val="clear" w:color="auto" w:fill="auto"/>
          </w:tcPr>
          <w:p w:rsidR="0057671B" w:rsidRPr="00D11D63" w:rsidRDefault="006D63B0" w:rsidP="006D63B0">
            <w:pPr>
              <w:widowControl w:val="0"/>
              <w:spacing w:before="3" w:line="238" w:lineRule="auto"/>
              <w:ind w:right="-54"/>
              <w:jc w:val="both"/>
              <w:rPr>
                <w:rFonts w:ascii="Times New Roman" w:eastAsia="Times New Roman" w:hAnsi="Times New Roman" w:cs="Times New Roman"/>
                <w:sz w:val="20"/>
                <w:szCs w:val="20"/>
              </w:rPr>
            </w:pPr>
            <w:r w:rsidRPr="006D63B0">
              <w:rPr>
                <w:rFonts w:ascii="Times New Roman" w:eastAsia="Times New Roman" w:hAnsi="Times New Roman" w:cs="Times New Roman"/>
                <w:color w:val="000000"/>
                <w:sz w:val="20"/>
                <w:szCs w:val="20"/>
              </w:rPr>
              <w:t>При отсутствии претензионной работы, со стороны Учреждения не взыскана неустойка на сумму 59,2 тыс. рублей</w:t>
            </w:r>
            <w:r>
              <w:rPr>
                <w:rFonts w:ascii="Times New Roman" w:eastAsia="Times New Roman" w:hAnsi="Times New Roman" w:cs="Times New Roman"/>
                <w:color w:val="000000"/>
                <w:sz w:val="20"/>
                <w:szCs w:val="20"/>
              </w:rPr>
              <w:t>.</w:t>
            </w:r>
          </w:p>
        </w:tc>
      </w:tr>
      <w:tr w:rsidR="0057671B" w:rsidRPr="007905FA" w:rsidTr="00124C6B">
        <w:tc>
          <w:tcPr>
            <w:tcW w:w="2660" w:type="dxa"/>
            <w:shd w:val="clear" w:color="auto" w:fill="auto"/>
            <w:vAlign w:val="center"/>
          </w:tcPr>
          <w:p w:rsidR="0057671B" w:rsidRPr="002D4E22" w:rsidRDefault="002D4E22" w:rsidP="00B410A6">
            <w:pPr>
              <w:pStyle w:val="a7"/>
              <w:jc w:val="center"/>
              <w:rPr>
                <w:rFonts w:ascii="Times New Roman" w:hAnsi="Times New Roman" w:cs="Times New Roman"/>
                <w:sz w:val="20"/>
                <w:szCs w:val="20"/>
              </w:rPr>
            </w:pPr>
            <w:r w:rsidRPr="002D4E22">
              <w:rPr>
                <w:rFonts w:ascii="Times New Roman" w:eastAsia="Times New Roman" w:hAnsi="Times New Roman" w:cs="Times New Roman"/>
                <w:color w:val="000000"/>
                <w:sz w:val="20"/>
                <w:szCs w:val="20"/>
              </w:rPr>
              <w:t>2 303,9 тыс. рублей</w:t>
            </w:r>
          </w:p>
        </w:tc>
        <w:tc>
          <w:tcPr>
            <w:tcW w:w="12508" w:type="dxa"/>
            <w:shd w:val="clear" w:color="auto" w:fill="auto"/>
          </w:tcPr>
          <w:p w:rsidR="0057671B" w:rsidRPr="002D4E22" w:rsidRDefault="002D4E22" w:rsidP="002D4E22">
            <w:pPr>
              <w:widowControl w:val="0"/>
              <w:spacing w:before="3" w:line="239" w:lineRule="auto"/>
              <w:ind w:right="-12"/>
              <w:jc w:val="both"/>
              <w:rPr>
                <w:rFonts w:ascii="Times New Roman" w:eastAsia="Times New Roman" w:hAnsi="Times New Roman" w:cs="Times New Roman"/>
                <w:sz w:val="20"/>
                <w:szCs w:val="20"/>
              </w:rPr>
            </w:pPr>
            <w:r w:rsidRPr="002D4E22">
              <w:rPr>
                <w:rFonts w:ascii="Times New Roman" w:eastAsia="Times New Roman" w:hAnsi="Times New Roman" w:cs="Times New Roman"/>
                <w:color w:val="000000"/>
                <w:sz w:val="20"/>
                <w:szCs w:val="20"/>
              </w:rPr>
              <w:t>Закупленное оборудование на сумму 2 303,9 тыс. рублей в течение длительного времени фактически не используется, теряя свои эксплуатационные свойства, увеличивается моральный износ, истекают гарантийные сроки в нарушение статьи 34 Бюджетного кодекса РФ.</w:t>
            </w:r>
          </w:p>
        </w:tc>
      </w:tr>
      <w:tr w:rsidR="00215C0B" w:rsidRPr="007905FA" w:rsidTr="00124C6B">
        <w:tc>
          <w:tcPr>
            <w:tcW w:w="2660" w:type="dxa"/>
            <w:shd w:val="clear" w:color="auto" w:fill="auto"/>
            <w:vAlign w:val="center"/>
          </w:tcPr>
          <w:p w:rsidR="00215C0B" w:rsidRPr="0062594F" w:rsidRDefault="0062594F" w:rsidP="00B410A6">
            <w:pPr>
              <w:pStyle w:val="a7"/>
              <w:jc w:val="center"/>
              <w:rPr>
                <w:rFonts w:ascii="Times New Roman" w:eastAsia="Times New Roman" w:hAnsi="Times New Roman" w:cs="Times New Roman"/>
                <w:color w:val="000000"/>
                <w:sz w:val="20"/>
                <w:szCs w:val="20"/>
              </w:rPr>
            </w:pPr>
            <w:r w:rsidRPr="0062594F">
              <w:rPr>
                <w:rFonts w:ascii="Times New Roman" w:eastAsia="Times New Roman" w:hAnsi="Times New Roman" w:cs="Times New Roman"/>
                <w:color w:val="000000"/>
                <w:sz w:val="20"/>
                <w:szCs w:val="20"/>
              </w:rPr>
              <w:t>75,8 тыс. рублей</w:t>
            </w:r>
          </w:p>
        </w:tc>
        <w:tc>
          <w:tcPr>
            <w:tcW w:w="12508" w:type="dxa"/>
            <w:shd w:val="clear" w:color="auto" w:fill="auto"/>
          </w:tcPr>
          <w:p w:rsidR="00215C0B" w:rsidRPr="0062594F" w:rsidRDefault="00215C0B" w:rsidP="0062594F">
            <w:pPr>
              <w:widowControl w:val="0"/>
              <w:spacing w:line="239" w:lineRule="auto"/>
              <w:ind w:right="-51"/>
              <w:rPr>
                <w:rFonts w:ascii="Times New Roman" w:eastAsia="Times New Roman" w:hAnsi="Times New Roman" w:cs="Times New Roman"/>
                <w:color w:val="000000"/>
                <w:sz w:val="20"/>
                <w:szCs w:val="20"/>
              </w:rPr>
            </w:pPr>
            <w:r w:rsidRPr="00215C0B">
              <w:rPr>
                <w:rFonts w:ascii="Times New Roman" w:eastAsia="Times New Roman" w:hAnsi="Times New Roman" w:cs="Times New Roman"/>
                <w:color w:val="000000"/>
                <w:sz w:val="20"/>
                <w:szCs w:val="20"/>
              </w:rPr>
              <w:t xml:space="preserve">Установлена оплата фактически невыполненных работ на сумму </w:t>
            </w:r>
            <w:r w:rsidR="0062594F" w:rsidRPr="0062594F">
              <w:rPr>
                <w:rFonts w:ascii="Times New Roman" w:eastAsia="Times New Roman" w:hAnsi="Times New Roman" w:cs="Times New Roman"/>
                <w:color w:val="000000"/>
                <w:sz w:val="20"/>
                <w:szCs w:val="20"/>
              </w:rPr>
              <w:t xml:space="preserve">75,8 </w:t>
            </w:r>
            <w:r w:rsidRPr="00215C0B">
              <w:rPr>
                <w:rFonts w:ascii="Times New Roman" w:eastAsia="Times New Roman" w:hAnsi="Times New Roman" w:cs="Times New Roman"/>
                <w:color w:val="000000"/>
                <w:sz w:val="20"/>
                <w:szCs w:val="20"/>
              </w:rPr>
              <w:t>тыс. рублей</w:t>
            </w:r>
            <w:r w:rsidRPr="0062594F">
              <w:rPr>
                <w:rFonts w:ascii="Times New Roman" w:eastAsia="Times New Roman" w:hAnsi="Times New Roman" w:cs="Times New Roman"/>
                <w:color w:val="000000"/>
                <w:sz w:val="20"/>
                <w:szCs w:val="20"/>
              </w:rPr>
              <w:t>.</w:t>
            </w:r>
          </w:p>
        </w:tc>
      </w:tr>
      <w:tr w:rsidR="002D4E22" w:rsidRPr="007905FA" w:rsidTr="00124C6B">
        <w:tc>
          <w:tcPr>
            <w:tcW w:w="2660" w:type="dxa"/>
            <w:shd w:val="clear" w:color="auto" w:fill="auto"/>
            <w:vAlign w:val="center"/>
          </w:tcPr>
          <w:p w:rsidR="002D4E22" w:rsidRPr="002D4E22" w:rsidRDefault="002D4E22" w:rsidP="002D4E22">
            <w:pPr>
              <w:pStyle w:val="a7"/>
              <w:jc w:val="center"/>
              <w:rPr>
                <w:rFonts w:ascii="Times New Roman" w:hAnsi="Times New Roman" w:cs="Times New Roman"/>
                <w:sz w:val="20"/>
                <w:szCs w:val="20"/>
              </w:rPr>
            </w:pPr>
            <w:r w:rsidRPr="002D4E22">
              <w:rPr>
                <w:rFonts w:ascii="Times New Roman" w:eastAsia="Times New Roman" w:hAnsi="Times New Roman" w:cs="Times New Roman"/>
                <w:color w:val="000000"/>
                <w:sz w:val="20"/>
                <w:szCs w:val="20"/>
              </w:rPr>
              <w:t>104,2 тыс. рублей</w:t>
            </w:r>
          </w:p>
        </w:tc>
        <w:tc>
          <w:tcPr>
            <w:tcW w:w="12508" w:type="dxa"/>
            <w:shd w:val="clear" w:color="auto" w:fill="auto"/>
          </w:tcPr>
          <w:p w:rsidR="002D4E22" w:rsidRPr="002D4E22" w:rsidRDefault="002D4E22" w:rsidP="002D4E22">
            <w:pPr>
              <w:widowControl w:val="0"/>
              <w:tabs>
                <w:tab w:val="left" w:pos="571"/>
                <w:tab w:val="left" w:pos="1842"/>
                <w:tab w:val="left" w:pos="3252"/>
                <w:tab w:val="left" w:pos="5142"/>
                <w:tab w:val="left" w:pos="7097"/>
                <w:tab w:val="left" w:pos="8723"/>
              </w:tabs>
              <w:spacing w:line="239" w:lineRule="auto"/>
              <w:ind w:right="-18"/>
              <w:jc w:val="both"/>
              <w:rPr>
                <w:rFonts w:ascii="Times New Roman" w:eastAsia="Times New Roman" w:hAnsi="Times New Roman" w:cs="Times New Roman"/>
                <w:sz w:val="20"/>
                <w:szCs w:val="20"/>
              </w:rPr>
            </w:pPr>
            <w:r w:rsidRPr="002D4E22">
              <w:rPr>
                <w:rFonts w:ascii="Times New Roman" w:eastAsia="Times New Roman" w:hAnsi="Times New Roman" w:cs="Times New Roman"/>
                <w:color w:val="000000"/>
                <w:sz w:val="20"/>
                <w:szCs w:val="20"/>
              </w:rPr>
              <w:t xml:space="preserve">Оплата за строительный контроль в сумме 104,2 тыс. рублей, не выявивший расхождения между фактически выполненными работами и актом выполненных работ не отвечает </w:t>
            </w:r>
            <w:r>
              <w:rPr>
                <w:rFonts w:ascii="Times New Roman" w:eastAsia="Times New Roman" w:hAnsi="Times New Roman" w:cs="Times New Roman"/>
                <w:color w:val="000000"/>
                <w:sz w:val="20"/>
                <w:szCs w:val="20"/>
              </w:rPr>
              <w:t xml:space="preserve">принципу </w:t>
            </w:r>
            <w:r w:rsidRPr="002D4E22">
              <w:rPr>
                <w:rFonts w:ascii="Times New Roman" w:eastAsia="Times New Roman" w:hAnsi="Times New Roman" w:cs="Times New Roman"/>
                <w:color w:val="000000"/>
                <w:sz w:val="20"/>
                <w:szCs w:val="20"/>
              </w:rPr>
              <w:t>эффективного использования бюджетных средств, предусмотренному статьей 34 Бюджетного кодекса РФ.</w:t>
            </w:r>
          </w:p>
        </w:tc>
      </w:tr>
      <w:tr w:rsidR="002D4E22" w:rsidRPr="007905FA" w:rsidTr="00124C6B">
        <w:tc>
          <w:tcPr>
            <w:tcW w:w="2660" w:type="dxa"/>
            <w:shd w:val="clear" w:color="auto" w:fill="auto"/>
            <w:vAlign w:val="center"/>
          </w:tcPr>
          <w:p w:rsidR="002D4E22" w:rsidRPr="00C84273" w:rsidRDefault="00C84273" w:rsidP="00C84273">
            <w:pPr>
              <w:pStyle w:val="a7"/>
              <w:jc w:val="center"/>
              <w:rPr>
                <w:rFonts w:ascii="Times New Roman" w:hAnsi="Times New Roman" w:cs="Times New Roman"/>
                <w:sz w:val="20"/>
                <w:szCs w:val="20"/>
              </w:rPr>
            </w:pPr>
            <w:r w:rsidRPr="00C84273">
              <w:rPr>
                <w:rFonts w:ascii="Times New Roman" w:eastAsia="Times New Roman" w:hAnsi="Times New Roman" w:cs="Times New Roman"/>
                <w:color w:val="000000"/>
                <w:sz w:val="20"/>
                <w:szCs w:val="20"/>
              </w:rPr>
              <w:t>20,2 тыс. рублей</w:t>
            </w:r>
          </w:p>
        </w:tc>
        <w:tc>
          <w:tcPr>
            <w:tcW w:w="12508" w:type="dxa"/>
            <w:shd w:val="clear" w:color="auto" w:fill="auto"/>
          </w:tcPr>
          <w:p w:rsidR="002D4E22" w:rsidRPr="00C84273" w:rsidRDefault="00C84273" w:rsidP="00C84273">
            <w:pPr>
              <w:widowControl w:val="0"/>
              <w:spacing w:line="238" w:lineRule="auto"/>
              <w:jc w:val="both"/>
              <w:rPr>
                <w:rFonts w:ascii="Times New Roman" w:eastAsia="Times New Roman" w:hAnsi="Times New Roman" w:cs="Times New Roman"/>
                <w:sz w:val="20"/>
                <w:szCs w:val="20"/>
              </w:rPr>
            </w:pPr>
            <w:r w:rsidRPr="00C84273">
              <w:rPr>
                <w:rFonts w:ascii="Times New Roman" w:eastAsia="Times New Roman" w:hAnsi="Times New Roman" w:cs="Times New Roman"/>
                <w:color w:val="000000"/>
                <w:sz w:val="20"/>
                <w:szCs w:val="20"/>
              </w:rPr>
              <w:t>В результате обмеров установлено, что 5 металлических столбов и 6 панелей ограждения общей стоимостью 19,4 тыс. рублей не установлены, с ноября 2022 года лежат в зарослях травы, теряя свои эксплуатационные свойства, соответственно средства, затраченные на их приобретение израсходованы неэффективно. Работы по установке пролетов и столбов, а также крепления, в общей сумме 20,2 тыс. рублей являются избыточными расходами бюджета</w:t>
            </w:r>
            <w:r>
              <w:rPr>
                <w:rFonts w:ascii="Times New Roman" w:eastAsia="Times New Roman" w:hAnsi="Times New Roman" w:cs="Times New Roman"/>
                <w:color w:val="000000"/>
                <w:sz w:val="20"/>
                <w:szCs w:val="20"/>
              </w:rPr>
              <w:t>.</w:t>
            </w:r>
          </w:p>
        </w:tc>
      </w:tr>
      <w:tr w:rsidR="002D4E22" w:rsidRPr="007905FA" w:rsidTr="00124C6B">
        <w:tc>
          <w:tcPr>
            <w:tcW w:w="2660" w:type="dxa"/>
            <w:shd w:val="clear" w:color="auto" w:fill="auto"/>
            <w:vAlign w:val="center"/>
          </w:tcPr>
          <w:p w:rsidR="002D4E22" w:rsidRPr="00691568" w:rsidRDefault="00215C0B" w:rsidP="00B410A6">
            <w:pPr>
              <w:pStyle w:val="a7"/>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w:t>
            </w:r>
            <w:r w:rsidR="00691568" w:rsidRPr="00691568">
              <w:rPr>
                <w:rFonts w:ascii="Times New Roman" w:eastAsia="Times New Roman" w:hAnsi="Times New Roman" w:cs="Times New Roman"/>
                <w:color w:val="000000"/>
                <w:sz w:val="20"/>
                <w:szCs w:val="20"/>
              </w:rPr>
              <w:t>,2</w:t>
            </w:r>
            <w:r w:rsidR="00691568" w:rsidRPr="00C84273">
              <w:rPr>
                <w:rFonts w:ascii="Times New Roman" w:eastAsia="Times New Roman" w:hAnsi="Times New Roman" w:cs="Times New Roman"/>
                <w:color w:val="000000"/>
                <w:sz w:val="20"/>
                <w:szCs w:val="20"/>
              </w:rPr>
              <w:t xml:space="preserve"> тыс. рублей</w:t>
            </w:r>
          </w:p>
        </w:tc>
        <w:tc>
          <w:tcPr>
            <w:tcW w:w="12508" w:type="dxa"/>
            <w:shd w:val="clear" w:color="auto" w:fill="auto"/>
          </w:tcPr>
          <w:p w:rsidR="002D4E22" w:rsidRPr="00691568" w:rsidRDefault="00691568" w:rsidP="00215C0B">
            <w:pPr>
              <w:widowControl w:val="0"/>
              <w:spacing w:before="3" w:line="239" w:lineRule="auto"/>
              <w:jc w:val="both"/>
              <w:rPr>
                <w:rFonts w:ascii="Times New Roman" w:eastAsia="Times New Roman" w:hAnsi="Times New Roman" w:cs="Times New Roman"/>
                <w:sz w:val="20"/>
                <w:szCs w:val="20"/>
              </w:rPr>
            </w:pPr>
            <w:r w:rsidRPr="00691568">
              <w:rPr>
                <w:rFonts w:ascii="Times New Roman" w:eastAsia="Times New Roman" w:hAnsi="Times New Roman" w:cs="Times New Roman"/>
                <w:color w:val="000000"/>
                <w:sz w:val="20"/>
                <w:szCs w:val="20"/>
              </w:rPr>
              <w:t xml:space="preserve">Проверкой установлено, что по истечении срока действия (30.07.2023) высшей квалификационной категории, установленной приказом </w:t>
            </w:r>
            <w:r w:rsidRPr="00691568">
              <w:rPr>
                <w:rFonts w:ascii="Times New Roman" w:eastAsia="Times New Roman" w:hAnsi="Times New Roman" w:cs="Times New Roman"/>
                <w:color w:val="000000"/>
                <w:sz w:val="20"/>
                <w:szCs w:val="20"/>
              </w:rPr>
              <w:lastRenderedPageBreak/>
              <w:t xml:space="preserve">Министерства образования и науки Челябинской области от 13.08.2018 №01/2429, продолжалась выплата надбавки за квалификационную категорию в размере 30% от учебной нагрузки. Согласно сводной ведомости за август 2023 года переплата составила в сумме </w:t>
            </w:r>
            <w:r w:rsidR="00215C0B">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,2</w:t>
            </w:r>
            <w:r w:rsidRPr="00691568">
              <w:rPr>
                <w:rFonts w:ascii="Times New Roman" w:eastAsia="Times New Roman" w:hAnsi="Times New Roman" w:cs="Times New Roman"/>
                <w:color w:val="000000"/>
                <w:sz w:val="20"/>
                <w:szCs w:val="20"/>
              </w:rPr>
              <w:t xml:space="preserve"> тыс. рублей, что не отвечает принципу эффективности, предусмотренному статьей 34 Бюджетного кодекса РФ.</w:t>
            </w:r>
          </w:p>
        </w:tc>
      </w:tr>
      <w:tr w:rsidR="002D4E22" w:rsidRPr="007905FA" w:rsidTr="00780D0B">
        <w:tc>
          <w:tcPr>
            <w:tcW w:w="15168" w:type="dxa"/>
            <w:gridSpan w:val="2"/>
            <w:shd w:val="clear" w:color="auto" w:fill="auto"/>
            <w:vAlign w:val="center"/>
          </w:tcPr>
          <w:p w:rsidR="002D4E22" w:rsidRPr="00124242" w:rsidRDefault="002D4E22" w:rsidP="00124242">
            <w:pPr>
              <w:widowControl w:val="0"/>
              <w:tabs>
                <w:tab w:val="left" w:pos="1178"/>
                <w:tab w:val="left" w:pos="2836"/>
                <w:tab w:val="left" w:pos="4929"/>
                <w:tab w:val="left" w:pos="6085"/>
                <w:tab w:val="left" w:pos="7728"/>
                <w:tab w:val="left" w:pos="8155"/>
              </w:tabs>
              <w:spacing w:line="239" w:lineRule="auto"/>
              <w:ind w:right="33"/>
              <w:jc w:val="both"/>
              <w:rPr>
                <w:rFonts w:ascii="Times New Roman" w:eastAsia="Times New Roman" w:hAnsi="Times New Roman" w:cs="Times New Roman"/>
                <w:sz w:val="20"/>
                <w:szCs w:val="20"/>
              </w:rPr>
            </w:pPr>
            <w:r w:rsidRPr="00124242">
              <w:rPr>
                <w:rFonts w:ascii="Times New Roman" w:eastAsia="Times New Roman" w:hAnsi="Times New Roman" w:cs="Times New Roman"/>
                <w:b/>
                <w:bCs/>
                <w:color w:val="000000"/>
                <w:sz w:val="20"/>
                <w:szCs w:val="20"/>
              </w:rPr>
              <w:lastRenderedPageBreak/>
              <w:t xml:space="preserve">2. </w:t>
            </w:r>
            <w:r w:rsidRPr="009E7E0A">
              <w:rPr>
                <w:rFonts w:ascii="Times New Roman" w:eastAsia="Times New Roman" w:hAnsi="Times New Roman" w:cs="Times New Roman"/>
                <w:b/>
                <w:bCs/>
                <w:color w:val="000000"/>
                <w:sz w:val="20"/>
                <w:szCs w:val="20"/>
              </w:rPr>
              <w:t>Нарушения</w:t>
            </w:r>
            <w:r w:rsidRPr="00124242">
              <w:rPr>
                <w:rFonts w:ascii="Times New Roman" w:eastAsia="Times New Roman" w:hAnsi="Times New Roman" w:cs="Times New Roman"/>
                <w:color w:val="000000"/>
                <w:sz w:val="20"/>
                <w:szCs w:val="20"/>
              </w:rPr>
              <w:t xml:space="preserve"> </w:t>
            </w:r>
            <w:r w:rsidRPr="009E7E0A">
              <w:rPr>
                <w:rFonts w:ascii="Times New Roman" w:eastAsia="Times New Roman" w:hAnsi="Times New Roman" w:cs="Times New Roman"/>
                <w:b/>
                <w:bCs/>
                <w:color w:val="000000"/>
                <w:sz w:val="20"/>
                <w:szCs w:val="20"/>
              </w:rPr>
              <w:t>установленных</w:t>
            </w:r>
            <w:r w:rsidRPr="00124242">
              <w:rPr>
                <w:rFonts w:ascii="Times New Roman" w:eastAsia="Times New Roman" w:hAnsi="Times New Roman" w:cs="Times New Roman"/>
                <w:color w:val="000000"/>
                <w:sz w:val="20"/>
                <w:szCs w:val="20"/>
              </w:rPr>
              <w:t xml:space="preserve"> </w:t>
            </w:r>
            <w:r w:rsidRPr="009E7E0A">
              <w:rPr>
                <w:rFonts w:ascii="Times New Roman" w:eastAsia="Times New Roman" w:hAnsi="Times New Roman" w:cs="Times New Roman"/>
                <w:b/>
                <w:bCs/>
                <w:color w:val="000000"/>
                <w:sz w:val="20"/>
                <w:szCs w:val="20"/>
              </w:rPr>
              <w:t>единых</w:t>
            </w:r>
            <w:r w:rsidRPr="00124242">
              <w:rPr>
                <w:rFonts w:ascii="Times New Roman" w:eastAsia="Times New Roman" w:hAnsi="Times New Roman" w:cs="Times New Roman"/>
                <w:color w:val="000000"/>
                <w:sz w:val="20"/>
                <w:szCs w:val="20"/>
              </w:rPr>
              <w:t xml:space="preserve"> </w:t>
            </w:r>
            <w:r w:rsidRPr="009E7E0A">
              <w:rPr>
                <w:rFonts w:ascii="Times New Roman" w:eastAsia="Times New Roman" w:hAnsi="Times New Roman" w:cs="Times New Roman"/>
                <w:b/>
                <w:bCs/>
                <w:color w:val="000000"/>
                <w:sz w:val="20"/>
                <w:szCs w:val="20"/>
              </w:rPr>
              <w:t>требований</w:t>
            </w:r>
            <w:r w:rsidRPr="00124242">
              <w:rPr>
                <w:rFonts w:ascii="Times New Roman" w:eastAsia="Times New Roman" w:hAnsi="Times New Roman" w:cs="Times New Roman"/>
                <w:color w:val="000000"/>
                <w:sz w:val="20"/>
                <w:szCs w:val="20"/>
              </w:rPr>
              <w:t xml:space="preserve"> </w:t>
            </w:r>
            <w:r w:rsidRPr="009E7E0A">
              <w:rPr>
                <w:rFonts w:ascii="Times New Roman" w:eastAsia="Times New Roman" w:hAnsi="Times New Roman" w:cs="Times New Roman"/>
                <w:b/>
                <w:bCs/>
                <w:color w:val="000000"/>
                <w:sz w:val="20"/>
                <w:szCs w:val="20"/>
              </w:rPr>
              <w:t>к</w:t>
            </w:r>
            <w:r w:rsidRPr="00124242">
              <w:rPr>
                <w:rFonts w:ascii="Times New Roman" w:eastAsia="Times New Roman" w:hAnsi="Times New Roman" w:cs="Times New Roman"/>
                <w:color w:val="000000"/>
                <w:sz w:val="20"/>
                <w:szCs w:val="20"/>
              </w:rPr>
              <w:t xml:space="preserve"> </w:t>
            </w:r>
            <w:r w:rsidRPr="009E7E0A">
              <w:rPr>
                <w:rFonts w:ascii="Times New Roman" w:eastAsia="Times New Roman" w:hAnsi="Times New Roman" w:cs="Times New Roman"/>
                <w:b/>
                <w:bCs/>
                <w:color w:val="000000"/>
                <w:sz w:val="20"/>
                <w:szCs w:val="20"/>
              </w:rPr>
              <w:t>бюджетному (бухгалтерскому) учету, в том числе бюджетной, бухгалтерской (финансовой) отчетности – 11</w:t>
            </w:r>
            <w:r>
              <w:rPr>
                <w:rFonts w:ascii="Times New Roman" w:eastAsia="Times New Roman" w:hAnsi="Times New Roman" w:cs="Times New Roman"/>
                <w:b/>
                <w:bCs/>
                <w:color w:val="000000"/>
                <w:sz w:val="20"/>
                <w:szCs w:val="20"/>
              </w:rPr>
              <w:t>,8 тыс. рублей:</w:t>
            </w:r>
          </w:p>
        </w:tc>
      </w:tr>
      <w:tr w:rsidR="002D4E22" w:rsidRPr="007905FA" w:rsidTr="00124C6B">
        <w:tc>
          <w:tcPr>
            <w:tcW w:w="2660" w:type="dxa"/>
            <w:shd w:val="clear" w:color="auto" w:fill="auto"/>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shd w:val="clear" w:color="auto" w:fill="auto"/>
          </w:tcPr>
          <w:p w:rsidR="002D4E22" w:rsidRPr="00124242" w:rsidRDefault="002D4E22" w:rsidP="00124242">
            <w:pPr>
              <w:widowControl w:val="0"/>
              <w:ind w:right="-20"/>
              <w:rPr>
                <w:rFonts w:ascii="Times New Roman" w:eastAsia="Times New Roman" w:hAnsi="Times New Roman" w:cs="Times New Roman"/>
                <w:sz w:val="20"/>
                <w:szCs w:val="20"/>
              </w:rPr>
            </w:pPr>
            <w:r w:rsidRPr="00124242">
              <w:rPr>
                <w:rFonts w:ascii="Times New Roman" w:eastAsia="Times New Roman" w:hAnsi="Times New Roman" w:cs="Times New Roman"/>
                <w:color w:val="000000"/>
                <w:sz w:val="20"/>
                <w:szCs w:val="20"/>
              </w:rPr>
              <w:t>В ходе встречной проверки установлены излишки продуктов питания.</w:t>
            </w:r>
          </w:p>
        </w:tc>
      </w:tr>
      <w:tr w:rsidR="002D4E22" w:rsidRPr="007905FA" w:rsidTr="00124C6B">
        <w:tc>
          <w:tcPr>
            <w:tcW w:w="2660" w:type="dxa"/>
            <w:shd w:val="clear" w:color="auto" w:fill="auto"/>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shd w:val="clear" w:color="auto" w:fill="auto"/>
          </w:tcPr>
          <w:p w:rsidR="002D4E22" w:rsidRPr="00124242" w:rsidRDefault="002D4E22" w:rsidP="00124242">
            <w:pPr>
              <w:widowControl w:val="0"/>
              <w:spacing w:line="239" w:lineRule="auto"/>
              <w:jc w:val="both"/>
              <w:rPr>
                <w:rFonts w:ascii="Times New Roman" w:eastAsia="Times New Roman" w:hAnsi="Times New Roman" w:cs="Times New Roman"/>
                <w:sz w:val="20"/>
                <w:szCs w:val="20"/>
              </w:rPr>
            </w:pPr>
            <w:r w:rsidRPr="00124242">
              <w:rPr>
                <w:rFonts w:ascii="Times New Roman" w:eastAsia="Times New Roman" w:hAnsi="Times New Roman" w:cs="Times New Roman"/>
                <w:color w:val="000000"/>
                <w:sz w:val="20"/>
                <w:szCs w:val="20"/>
              </w:rPr>
              <w:t>Проверкой установлено, что с нарушением пункта 46 Инструкции №157н присвоены инвентарные номера (на оборудовании проставлены инвентарные номера, не имеющие отношения к указанному имуществу).</w:t>
            </w:r>
          </w:p>
        </w:tc>
      </w:tr>
      <w:tr w:rsidR="002D4E22" w:rsidRPr="007905FA" w:rsidTr="00124C6B">
        <w:tc>
          <w:tcPr>
            <w:tcW w:w="2660" w:type="dxa"/>
            <w:shd w:val="clear" w:color="auto" w:fill="auto"/>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shd w:val="clear" w:color="auto" w:fill="auto"/>
          </w:tcPr>
          <w:p w:rsidR="002D4E22" w:rsidRPr="00124242" w:rsidRDefault="002D4E22" w:rsidP="00124242">
            <w:pPr>
              <w:widowControl w:val="0"/>
              <w:spacing w:line="239" w:lineRule="auto"/>
              <w:jc w:val="both"/>
              <w:rPr>
                <w:rFonts w:ascii="Times New Roman" w:eastAsia="Times New Roman" w:hAnsi="Times New Roman" w:cs="Times New Roman"/>
                <w:sz w:val="20"/>
                <w:szCs w:val="20"/>
              </w:rPr>
            </w:pPr>
            <w:r w:rsidRPr="00124242">
              <w:rPr>
                <w:rFonts w:ascii="Times New Roman" w:eastAsia="Times New Roman" w:hAnsi="Times New Roman" w:cs="Times New Roman"/>
                <w:color w:val="000000"/>
                <w:sz w:val="20"/>
                <w:szCs w:val="20"/>
              </w:rPr>
              <w:t>Проверкой установлено, что при списании бланков строгой отчетности применена форма 0504816 «Акт о списании бланков строгой отчетности» по форме, несоответствующей Приказу №52н, Учетной политики.</w:t>
            </w:r>
          </w:p>
        </w:tc>
      </w:tr>
      <w:tr w:rsidR="002D4E22" w:rsidRPr="007905FA" w:rsidTr="00124C6B">
        <w:tc>
          <w:tcPr>
            <w:tcW w:w="2660" w:type="dxa"/>
            <w:shd w:val="clear" w:color="auto" w:fill="auto"/>
            <w:vAlign w:val="center"/>
          </w:tcPr>
          <w:p w:rsidR="002D4E22" w:rsidRPr="007905FA" w:rsidRDefault="002D4E22" w:rsidP="00167D7E">
            <w:pPr>
              <w:pStyle w:val="a7"/>
              <w:jc w:val="center"/>
              <w:rPr>
                <w:rFonts w:ascii="Times New Roman" w:hAnsi="Times New Roman" w:cs="Times New Roman"/>
                <w:sz w:val="20"/>
                <w:szCs w:val="20"/>
              </w:rPr>
            </w:pPr>
            <w:r>
              <w:rPr>
                <w:rFonts w:ascii="Times New Roman" w:hAnsi="Times New Roman" w:cs="Times New Roman"/>
                <w:sz w:val="20"/>
                <w:szCs w:val="20"/>
              </w:rPr>
              <w:t>11,8</w:t>
            </w:r>
            <w:r w:rsidRPr="00074061">
              <w:rPr>
                <w:rFonts w:ascii="Times New Roman" w:hAnsi="Times New Roman" w:cs="Times New Roman"/>
                <w:sz w:val="20"/>
                <w:szCs w:val="20"/>
              </w:rPr>
              <w:t xml:space="preserve"> тыс. рублей</w:t>
            </w:r>
          </w:p>
        </w:tc>
        <w:tc>
          <w:tcPr>
            <w:tcW w:w="12508" w:type="dxa"/>
            <w:shd w:val="clear" w:color="auto" w:fill="auto"/>
          </w:tcPr>
          <w:p w:rsidR="002D4E22" w:rsidRPr="00124242" w:rsidRDefault="002D4E22" w:rsidP="00124242">
            <w:pPr>
              <w:widowControl w:val="0"/>
              <w:spacing w:line="239" w:lineRule="auto"/>
              <w:rPr>
                <w:rFonts w:ascii="Times New Roman" w:eastAsia="Times New Roman" w:hAnsi="Times New Roman" w:cs="Times New Roman"/>
                <w:color w:val="000000"/>
                <w:sz w:val="20"/>
                <w:szCs w:val="20"/>
              </w:rPr>
            </w:pPr>
            <w:r w:rsidRPr="00124242">
              <w:rPr>
                <w:rFonts w:ascii="Times New Roman" w:eastAsia="Times New Roman" w:hAnsi="Times New Roman" w:cs="Times New Roman"/>
                <w:color w:val="000000"/>
                <w:sz w:val="20"/>
                <w:szCs w:val="20"/>
              </w:rPr>
              <w:t>Расходование бюджетных средств на оплату питания детей, не посещающих в этот день образовательное учреждение, в размере 11,8 тыс. рублей считаются неэффективными.</w:t>
            </w:r>
          </w:p>
        </w:tc>
      </w:tr>
      <w:tr w:rsidR="002D4E22" w:rsidRPr="007905FA" w:rsidTr="00780D0B">
        <w:tc>
          <w:tcPr>
            <w:tcW w:w="15168" w:type="dxa"/>
            <w:gridSpan w:val="2"/>
            <w:shd w:val="clear" w:color="auto" w:fill="auto"/>
            <w:vAlign w:val="center"/>
          </w:tcPr>
          <w:p w:rsidR="002D4E22" w:rsidRPr="00124242" w:rsidRDefault="002D4E22" w:rsidP="00124242">
            <w:pPr>
              <w:widowControl w:val="0"/>
              <w:ind w:right="652" w:firstLine="34"/>
              <w:rPr>
                <w:rFonts w:ascii="Times New Roman" w:eastAsia="Times New Roman" w:hAnsi="Times New Roman" w:cs="Times New Roman"/>
                <w:color w:val="000000"/>
                <w:sz w:val="26"/>
                <w:szCs w:val="26"/>
              </w:rPr>
            </w:pPr>
            <w:r w:rsidRPr="00124242">
              <w:rPr>
                <w:rFonts w:ascii="Times New Roman" w:eastAsia="Times New Roman" w:hAnsi="Times New Roman" w:cs="Times New Roman"/>
                <w:b/>
                <w:bCs/>
                <w:color w:val="000000"/>
                <w:sz w:val="20"/>
                <w:szCs w:val="20"/>
              </w:rPr>
              <w:t>3. Нарушения при осуществлении государственных (муниципальных) закупок и закупок отдельными видами юридических лиц - 156,20 тыс. рублей</w:t>
            </w:r>
            <w:r>
              <w:rPr>
                <w:rFonts w:ascii="Times New Roman" w:eastAsia="Times New Roman" w:hAnsi="Times New Roman" w:cs="Times New Roman"/>
                <w:b/>
                <w:bCs/>
                <w:color w:val="000000"/>
                <w:sz w:val="20"/>
                <w:szCs w:val="20"/>
              </w:rPr>
              <w:t>:</w:t>
            </w:r>
          </w:p>
        </w:tc>
      </w:tr>
      <w:tr w:rsidR="002D4E22" w:rsidRPr="007905FA" w:rsidTr="00124C6B">
        <w:tc>
          <w:tcPr>
            <w:tcW w:w="2660" w:type="dxa"/>
            <w:shd w:val="clear" w:color="auto" w:fill="auto"/>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shd w:val="clear" w:color="auto" w:fill="auto"/>
          </w:tcPr>
          <w:p w:rsidR="002D4E22" w:rsidRPr="002678CC" w:rsidRDefault="002D4E22" w:rsidP="002678CC">
            <w:pPr>
              <w:widowControl w:val="0"/>
              <w:tabs>
                <w:tab w:val="left" w:pos="12292"/>
              </w:tabs>
              <w:spacing w:line="239" w:lineRule="auto"/>
              <w:ind w:right="33"/>
              <w:jc w:val="both"/>
              <w:rPr>
                <w:rFonts w:ascii="Times New Roman" w:eastAsia="Times New Roman" w:hAnsi="Times New Roman" w:cs="Times New Roman"/>
                <w:color w:val="000000"/>
                <w:sz w:val="20"/>
                <w:szCs w:val="20"/>
              </w:rPr>
            </w:pPr>
            <w:r w:rsidRPr="004729EC">
              <w:rPr>
                <w:rFonts w:ascii="Times New Roman" w:eastAsia="Times New Roman" w:hAnsi="Times New Roman" w:cs="Times New Roman"/>
                <w:color w:val="000000"/>
                <w:sz w:val="20"/>
                <w:szCs w:val="20"/>
              </w:rPr>
              <w:t>В нарушение пункта 12 Порядка №1279 план-график закупок на 2024 финансовый год и на плановый период 2025 и 2026 годов утвержден ранее срока -29.12.2023, установленного законодательством Российской Федерации о контрактной системе в сфере закупок.</w:t>
            </w:r>
          </w:p>
        </w:tc>
      </w:tr>
      <w:tr w:rsidR="002D4E22" w:rsidRPr="007905FA" w:rsidTr="00124C6B">
        <w:tc>
          <w:tcPr>
            <w:tcW w:w="2660" w:type="dxa"/>
            <w:shd w:val="clear" w:color="auto" w:fill="auto"/>
            <w:vAlign w:val="center"/>
          </w:tcPr>
          <w:p w:rsidR="002D4E22" w:rsidRPr="007905FA" w:rsidRDefault="002D4E22" w:rsidP="00167D7E">
            <w:pPr>
              <w:pStyle w:val="a7"/>
              <w:jc w:val="center"/>
              <w:rPr>
                <w:rFonts w:ascii="Times New Roman" w:hAnsi="Times New Roman" w:cs="Times New Roman"/>
                <w:sz w:val="20"/>
                <w:szCs w:val="20"/>
              </w:rPr>
            </w:pPr>
            <w:r>
              <w:rPr>
                <w:rFonts w:ascii="Times New Roman" w:hAnsi="Times New Roman" w:cs="Times New Roman"/>
                <w:sz w:val="20"/>
                <w:szCs w:val="20"/>
              </w:rPr>
              <w:t>156,2</w:t>
            </w:r>
            <w:r w:rsidRPr="00074061">
              <w:rPr>
                <w:rFonts w:ascii="Times New Roman" w:hAnsi="Times New Roman" w:cs="Times New Roman"/>
                <w:sz w:val="20"/>
                <w:szCs w:val="20"/>
              </w:rPr>
              <w:t xml:space="preserve"> тыс. рублей</w:t>
            </w:r>
          </w:p>
        </w:tc>
        <w:tc>
          <w:tcPr>
            <w:tcW w:w="12508" w:type="dxa"/>
            <w:shd w:val="clear" w:color="auto" w:fill="auto"/>
          </w:tcPr>
          <w:p w:rsidR="002D4E22" w:rsidRPr="002678CC" w:rsidRDefault="002D4E22" w:rsidP="002678CC">
            <w:pPr>
              <w:widowControl w:val="0"/>
              <w:tabs>
                <w:tab w:val="left" w:pos="12292"/>
              </w:tabs>
              <w:ind w:right="33"/>
              <w:jc w:val="both"/>
              <w:rPr>
                <w:rFonts w:ascii="Times New Roman" w:eastAsia="Times New Roman" w:hAnsi="Times New Roman" w:cs="Times New Roman"/>
                <w:sz w:val="20"/>
                <w:szCs w:val="20"/>
              </w:rPr>
            </w:pPr>
            <w:r w:rsidRPr="004729EC">
              <w:rPr>
                <w:rFonts w:ascii="Times New Roman" w:eastAsia="Times New Roman" w:hAnsi="Times New Roman" w:cs="Times New Roman"/>
                <w:color w:val="000000"/>
                <w:sz w:val="20"/>
                <w:szCs w:val="20"/>
              </w:rPr>
              <w:t>Учреждение заключило контракты на поставку товаров на сумму, превышающую предусмотренный норматив, что не соответствует требованиям статьи 19 Закона о контрактной системе. Завышение нормативных затрат повлекло неэффективное расходование бюджетных средств в сумме 156,2 тыс. рублей.</w:t>
            </w:r>
          </w:p>
        </w:tc>
      </w:tr>
      <w:tr w:rsidR="002D4E22" w:rsidRPr="007905FA" w:rsidTr="00124C6B">
        <w:tc>
          <w:tcPr>
            <w:tcW w:w="2660" w:type="dxa"/>
            <w:shd w:val="clear" w:color="auto" w:fill="auto"/>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shd w:val="clear" w:color="auto" w:fill="auto"/>
          </w:tcPr>
          <w:p w:rsidR="002D4E22" w:rsidRPr="002678CC" w:rsidRDefault="002D4E22" w:rsidP="002678CC">
            <w:pPr>
              <w:widowControl w:val="0"/>
              <w:tabs>
                <w:tab w:val="left" w:pos="12292"/>
              </w:tabs>
              <w:spacing w:line="238" w:lineRule="auto"/>
              <w:ind w:right="33"/>
              <w:jc w:val="both"/>
              <w:rPr>
                <w:rFonts w:ascii="Times New Roman" w:eastAsia="Times New Roman" w:hAnsi="Times New Roman" w:cs="Times New Roman"/>
                <w:sz w:val="20"/>
                <w:szCs w:val="20"/>
              </w:rPr>
            </w:pPr>
            <w:r w:rsidRPr="004729EC">
              <w:rPr>
                <w:rFonts w:ascii="Times New Roman" w:eastAsia="Times New Roman" w:hAnsi="Times New Roman" w:cs="Times New Roman"/>
                <w:color w:val="000000"/>
                <w:sz w:val="20"/>
                <w:szCs w:val="20"/>
              </w:rPr>
              <w:t>В нарушение пункта 4 части 1 статьи 93 Закона о контрактной системе расходы бюджетных средств в 2022 году в сумме 2 634,1 тыс. рублей, произведены с нарушением принципа конкурентности и эффективности (заключены с единственным поставщиком).</w:t>
            </w:r>
          </w:p>
        </w:tc>
      </w:tr>
      <w:tr w:rsidR="002D4E22" w:rsidRPr="007905FA" w:rsidTr="00071486">
        <w:trPr>
          <w:trHeight w:val="1118"/>
        </w:trPr>
        <w:tc>
          <w:tcPr>
            <w:tcW w:w="2660" w:type="dxa"/>
            <w:shd w:val="clear" w:color="auto" w:fill="auto"/>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shd w:val="clear" w:color="auto" w:fill="auto"/>
          </w:tcPr>
          <w:p w:rsidR="00071486" w:rsidRDefault="002D4E22" w:rsidP="00071486">
            <w:pPr>
              <w:widowControl w:val="0"/>
              <w:tabs>
                <w:tab w:val="left" w:pos="1192"/>
                <w:tab w:val="left" w:pos="2786"/>
                <w:tab w:val="left" w:pos="3229"/>
                <w:tab w:val="left" w:pos="5341"/>
                <w:tab w:val="left" w:pos="6897"/>
                <w:tab w:val="left" w:pos="7938"/>
                <w:tab w:val="left" w:pos="12292"/>
              </w:tabs>
              <w:spacing w:before="2" w:line="239" w:lineRule="auto"/>
              <w:ind w:right="33"/>
              <w:jc w:val="both"/>
              <w:rPr>
                <w:rFonts w:ascii="Times New Roman" w:eastAsia="Times New Roman" w:hAnsi="Times New Roman" w:cs="Times New Roman"/>
                <w:color w:val="000000"/>
                <w:sz w:val="20"/>
                <w:szCs w:val="20"/>
              </w:rPr>
            </w:pPr>
            <w:r w:rsidRPr="004729EC">
              <w:rPr>
                <w:rFonts w:ascii="Times New Roman" w:eastAsia="Times New Roman" w:hAnsi="Times New Roman" w:cs="Times New Roman"/>
                <w:color w:val="000000"/>
                <w:sz w:val="20"/>
                <w:szCs w:val="20"/>
              </w:rPr>
              <w:t>В муниципальных контрактах в разрядах 28-29 ИКЗ указан порядковый номер закупки, что не соответствует требованиям абзацев 2 и 3 пункта 6 Порядка формирования идентификационного кода закупки утвержденного приказом Минфина России от 10.04.2019 №55н. В нарушение частей 1, 2 статьи 23 Закона о контрактной системе</w:t>
            </w:r>
            <w:r w:rsidR="00071486">
              <w:rPr>
                <w:rFonts w:ascii="Times New Roman" w:eastAsia="Times New Roman" w:hAnsi="Times New Roman" w:cs="Times New Roman"/>
                <w:color w:val="000000"/>
                <w:sz w:val="20"/>
                <w:szCs w:val="20"/>
              </w:rPr>
              <w:t>.</w:t>
            </w:r>
          </w:p>
          <w:p w:rsidR="00071486" w:rsidRPr="002678CC" w:rsidRDefault="00071486" w:rsidP="00071486">
            <w:pPr>
              <w:widowControl w:val="0"/>
              <w:tabs>
                <w:tab w:val="left" w:pos="1192"/>
                <w:tab w:val="left" w:pos="2786"/>
                <w:tab w:val="left" w:pos="3229"/>
                <w:tab w:val="left" w:pos="5341"/>
                <w:tab w:val="left" w:pos="6897"/>
                <w:tab w:val="left" w:pos="7938"/>
                <w:tab w:val="left" w:pos="12292"/>
              </w:tabs>
              <w:spacing w:before="2" w:line="239" w:lineRule="auto"/>
              <w:ind w:right="33"/>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Заказчиком в</w:t>
            </w:r>
            <w:r>
              <w:rPr>
                <w:rFonts w:ascii="Times New Roman" w:eastAsia="Times New Roman" w:hAnsi="Times New Roman" w:cs="Times New Roman"/>
                <w:color w:val="000000"/>
                <w:sz w:val="20"/>
                <w:szCs w:val="20"/>
              </w:rPr>
              <w:tab/>
              <w:t xml:space="preserve">муниципальных </w:t>
            </w:r>
            <w:r w:rsidR="002D4E22" w:rsidRPr="004729EC">
              <w:rPr>
                <w:rFonts w:ascii="Times New Roman" w:eastAsia="Times New Roman" w:hAnsi="Times New Roman" w:cs="Times New Roman"/>
                <w:color w:val="000000"/>
                <w:sz w:val="20"/>
                <w:szCs w:val="20"/>
              </w:rPr>
              <w:t>контрактах</w:t>
            </w:r>
            <w:r w:rsidR="002D4E22" w:rsidRPr="002678CC">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указан </w:t>
            </w:r>
            <w:r w:rsidR="002D4E22" w:rsidRPr="004729EC">
              <w:rPr>
                <w:rFonts w:ascii="Times New Roman" w:eastAsia="Times New Roman" w:hAnsi="Times New Roman" w:cs="Times New Roman"/>
                <w:color w:val="000000"/>
                <w:sz w:val="20"/>
                <w:szCs w:val="20"/>
              </w:rPr>
              <w:t>недостоверный идентификационный код закупки.</w:t>
            </w:r>
          </w:p>
        </w:tc>
      </w:tr>
      <w:tr w:rsidR="002D4E22" w:rsidRPr="007905FA" w:rsidTr="00124C6B">
        <w:tc>
          <w:tcPr>
            <w:tcW w:w="2660" w:type="dxa"/>
            <w:shd w:val="clear" w:color="auto" w:fill="auto"/>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shd w:val="clear" w:color="auto" w:fill="auto"/>
          </w:tcPr>
          <w:p w:rsidR="002D4E22" w:rsidRPr="002678CC" w:rsidRDefault="002D4E22" w:rsidP="002678CC">
            <w:pPr>
              <w:widowControl w:val="0"/>
              <w:tabs>
                <w:tab w:val="left" w:pos="12292"/>
              </w:tabs>
              <w:ind w:right="33"/>
              <w:jc w:val="both"/>
              <w:rPr>
                <w:rFonts w:ascii="Times New Roman" w:eastAsia="Times New Roman" w:hAnsi="Times New Roman" w:cs="Times New Roman"/>
                <w:sz w:val="20"/>
                <w:szCs w:val="20"/>
              </w:rPr>
            </w:pPr>
            <w:r w:rsidRPr="004729EC">
              <w:rPr>
                <w:rFonts w:ascii="Times New Roman" w:eastAsia="Times New Roman" w:hAnsi="Times New Roman" w:cs="Times New Roman"/>
                <w:color w:val="000000"/>
                <w:sz w:val="20"/>
                <w:szCs w:val="20"/>
              </w:rPr>
              <w:t>В нарушение требований частей 1, 3 статьи 94, части 1 статьи 101 Закона о контрактной системе экспертиза результатов поставленного товара в 2022 году не проводилась</w:t>
            </w:r>
            <w:r w:rsidRPr="002678CC">
              <w:rPr>
                <w:rFonts w:ascii="Times New Roman" w:eastAsia="Times New Roman" w:hAnsi="Times New Roman" w:cs="Times New Roman"/>
                <w:color w:val="000000"/>
                <w:sz w:val="20"/>
                <w:szCs w:val="20"/>
              </w:rPr>
              <w:t>.</w:t>
            </w:r>
          </w:p>
        </w:tc>
      </w:tr>
      <w:tr w:rsidR="002D4E22" w:rsidRPr="007905FA" w:rsidTr="00DD0DDF">
        <w:tc>
          <w:tcPr>
            <w:tcW w:w="15168" w:type="dxa"/>
            <w:gridSpan w:val="2"/>
            <w:shd w:val="clear" w:color="auto" w:fill="DEEAF6" w:themeFill="accent1" w:themeFillTint="33"/>
          </w:tcPr>
          <w:p w:rsidR="002D4E22" w:rsidRPr="007905FA" w:rsidRDefault="002D4E22" w:rsidP="00E5566A">
            <w:pPr>
              <w:jc w:val="both"/>
              <w:rPr>
                <w:rFonts w:ascii="Times New Roman" w:hAnsi="Times New Roman" w:cs="Times New Roman"/>
                <w:b/>
                <w:sz w:val="20"/>
                <w:szCs w:val="20"/>
              </w:rPr>
            </w:pPr>
          </w:p>
          <w:p w:rsidR="002D4E22" w:rsidRDefault="002D4E22" w:rsidP="00E5566A">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6 426,34</w:t>
            </w:r>
            <w:r w:rsidRPr="007905FA">
              <w:rPr>
                <w:rFonts w:ascii="Times New Roman" w:hAnsi="Times New Roman" w:cs="Times New Roman"/>
                <w:b/>
                <w:sz w:val="20"/>
                <w:szCs w:val="20"/>
              </w:rPr>
              <w:t xml:space="preserve"> тыс. рублей</w:t>
            </w:r>
          </w:p>
          <w:p w:rsidR="002D4E22" w:rsidRPr="007905FA" w:rsidRDefault="002D4E22" w:rsidP="00E5566A">
            <w:pPr>
              <w:jc w:val="both"/>
              <w:rPr>
                <w:rFonts w:ascii="Times New Roman" w:eastAsia="Times New Roman" w:hAnsi="Times New Roman" w:cs="Times New Roman"/>
                <w:sz w:val="20"/>
                <w:szCs w:val="20"/>
              </w:rPr>
            </w:pPr>
          </w:p>
        </w:tc>
      </w:tr>
      <w:tr w:rsidR="002D4E22" w:rsidRPr="007905FA" w:rsidTr="00167D7E">
        <w:tc>
          <w:tcPr>
            <w:tcW w:w="15168" w:type="dxa"/>
            <w:gridSpan w:val="2"/>
            <w:shd w:val="clear" w:color="auto" w:fill="DEEAF6" w:themeFill="accent1" w:themeFillTint="33"/>
            <w:vAlign w:val="center"/>
          </w:tcPr>
          <w:p w:rsidR="002D4E22" w:rsidRPr="007905FA" w:rsidRDefault="002D4E22" w:rsidP="00167D7E">
            <w:pPr>
              <w:jc w:val="both"/>
              <w:rPr>
                <w:rFonts w:ascii="Times New Roman" w:eastAsia="Times New Roman" w:hAnsi="Times New Roman" w:cs="Times New Roman"/>
                <w:b/>
                <w:i/>
                <w:sz w:val="20"/>
                <w:szCs w:val="20"/>
              </w:rPr>
            </w:pPr>
            <w:r>
              <w:rPr>
                <w:rFonts w:ascii="Times New Roman" w:eastAsia="Arial Unicode MS" w:hAnsi="Times New Roman" w:cs="Times New Roman"/>
                <w:b/>
                <w:i/>
                <w:sz w:val="20"/>
                <w:szCs w:val="20"/>
                <w:lang w:bidi="ru-RU"/>
              </w:rPr>
              <w:t xml:space="preserve">3.2. </w:t>
            </w:r>
            <w:r w:rsidRPr="00F07E6F">
              <w:rPr>
                <w:rFonts w:ascii="Times New Roman" w:eastAsia="Arial Unicode MS" w:hAnsi="Times New Roman" w:cs="Times New Roman"/>
                <w:b/>
                <w:i/>
                <w:sz w:val="20"/>
                <w:szCs w:val="20"/>
                <w:lang w:bidi="ru-RU"/>
              </w:rPr>
              <w:t xml:space="preserve">МКУ «Центр обеспечения деятельности Управления образования администрации Еткульского муниципального района»  </w:t>
            </w:r>
            <w:r w:rsidRPr="00F07E6F">
              <w:rPr>
                <w:rFonts w:ascii="Times New Roman" w:hAnsi="Times New Roman" w:cs="Times New Roman"/>
                <w:b/>
                <w:i/>
                <w:sz w:val="20"/>
                <w:szCs w:val="20"/>
              </w:rPr>
              <w:t xml:space="preserve"> </w:t>
            </w:r>
            <w:r w:rsidR="00666816">
              <w:rPr>
                <w:rFonts w:ascii="Times New Roman" w:hAnsi="Times New Roman" w:cs="Times New Roman"/>
                <w:b/>
                <w:i/>
                <w:sz w:val="20"/>
                <w:szCs w:val="20"/>
              </w:rPr>
              <w:t>(</w:t>
            </w:r>
            <w:r w:rsidR="00666816" w:rsidRPr="00F84C19">
              <w:rPr>
                <w:rFonts w:ascii="Times New Roman" w:eastAsia="Times New Roman" w:hAnsi="Times New Roman" w:cs="Times New Roman"/>
                <w:b/>
                <w:i/>
                <w:color w:val="000000"/>
                <w:sz w:val="20"/>
                <w:szCs w:val="20"/>
              </w:rPr>
              <w:t>МКОУ «Белоусовск</w:t>
            </w:r>
            <w:r w:rsidR="00666816">
              <w:rPr>
                <w:rFonts w:ascii="Times New Roman" w:eastAsia="Times New Roman" w:hAnsi="Times New Roman" w:cs="Times New Roman"/>
                <w:b/>
                <w:i/>
                <w:color w:val="000000"/>
                <w:sz w:val="20"/>
                <w:szCs w:val="20"/>
              </w:rPr>
              <w:t>ая ООШ»)</w:t>
            </w:r>
          </w:p>
        </w:tc>
      </w:tr>
      <w:tr w:rsidR="002D4E22" w:rsidRPr="007905FA" w:rsidTr="00DD0DDF">
        <w:tc>
          <w:tcPr>
            <w:tcW w:w="15168" w:type="dxa"/>
            <w:gridSpan w:val="2"/>
            <w:vAlign w:val="center"/>
          </w:tcPr>
          <w:p w:rsidR="002D4E22" w:rsidRPr="00167D7E" w:rsidRDefault="002D4E22" w:rsidP="009043B5">
            <w:pPr>
              <w:jc w:val="both"/>
              <w:rPr>
                <w:rFonts w:ascii="Times New Roman" w:eastAsia="Times New Roman" w:hAnsi="Times New Roman" w:cs="Times New Roman"/>
                <w:sz w:val="20"/>
                <w:szCs w:val="20"/>
              </w:rPr>
            </w:pPr>
            <w:r w:rsidRPr="00167D7E">
              <w:rPr>
                <w:rFonts w:ascii="Times New Roman" w:eastAsia="Calibri" w:hAnsi="Times New Roman" w:cs="Times New Roman"/>
                <w:b/>
                <w:sz w:val="20"/>
                <w:szCs w:val="20"/>
                <w:lang w:eastAsia="en-US"/>
              </w:rPr>
              <w:t>1. Нарушения установленных единых требований к бюджетному (бухгалтерскому) учету, в том числе бюджетной, бухгалтерской (финансовой) отчетности – 0,0</w:t>
            </w:r>
            <w:r>
              <w:rPr>
                <w:rFonts w:ascii="Times New Roman" w:eastAsia="Calibri" w:hAnsi="Times New Roman" w:cs="Times New Roman"/>
                <w:b/>
                <w:sz w:val="20"/>
                <w:szCs w:val="20"/>
                <w:lang w:eastAsia="en-US"/>
              </w:rPr>
              <w:t>0</w:t>
            </w:r>
            <w:r w:rsidRPr="00167D7E">
              <w:rPr>
                <w:rFonts w:ascii="Times New Roman" w:eastAsia="Calibri" w:hAnsi="Times New Roman" w:cs="Times New Roman"/>
                <w:b/>
                <w:sz w:val="20"/>
                <w:szCs w:val="20"/>
                <w:lang w:eastAsia="en-US"/>
              </w:rPr>
              <w:t xml:space="preserve"> тыс. рублей</w:t>
            </w:r>
            <w:r>
              <w:rPr>
                <w:rFonts w:ascii="Times New Roman" w:eastAsia="Calibri" w:hAnsi="Times New Roman" w:cs="Times New Roman"/>
                <w:b/>
                <w:sz w:val="20"/>
                <w:szCs w:val="20"/>
                <w:lang w:eastAsia="en-US"/>
              </w:rPr>
              <w:t>:</w:t>
            </w:r>
          </w:p>
        </w:tc>
      </w:tr>
      <w:tr w:rsidR="002D4E22" w:rsidRPr="007905FA" w:rsidTr="00DD0DDF">
        <w:tc>
          <w:tcPr>
            <w:tcW w:w="2660" w:type="dxa"/>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167D7E" w:rsidRDefault="002D4E22" w:rsidP="00167D7E">
            <w:pPr>
              <w:contextualSpacing/>
              <w:jc w:val="both"/>
              <w:rPr>
                <w:rFonts w:ascii="Times New Roman" w:eastAsia="Times New Roman" w:hAnsi="Times New Roman" w:cs="Times New Roman"/>
                <w:sz w:val="20"/>
                <w:szCs w:val="20"/>
              </w:rPr>
            </w:pPr>
            <w:r w:rsidRPr="00167D7E">
              <w:rPr>
                <w:rFonts w:ascii="Times New Roman" w:hAnsi="Times New Roman" w:cs="Times New Roman"/>
                <w:sz w:val="20"/>
                <w:szCs w:val="20"/>
                <w:lang w:eastAsia="en-US"/>
              </w:rPr>
              <w:t>Проверкой установлены нарушения требований, предъявленных к оформлению и ведению бухгалтерских регистров (статья 10 Федерального закона №402-ФЗ) – 19 случаев.</w:t>
            </w:r>
          </w:p>
        </w:tc>
      </w:tr>
      <w:tr w:rsidR="002D4E22" w:rsidRPr="007905FA" w:rsidTr="00DD0DDF">
        <w:tc>
          <w:tcPr>
            <w:tcW w:w="2660" w:type="dxa"/>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167D7E" w:rsidRDefault="002D4E22" w:rsidP="00167D7E">
            <w:pPr>
              <w:contextualSpacing/>
              <w:jc w:val="both"/>
              <w:rPr>
                <w:rFonts w:ascii="Times New Roman" w:eastAsia="Arial Unicode MS" w:hAnsi="Times New Roman" w:cs="Times New Roman"/>
                <w:sz w:val="20"/>
                <w:szCs w:val="20"/>
                <w:lang w:bidi="ru-RU"/>
              </w:rPr>
            </w:pPr>
            <w:r w:rsidRPr="00167D7E">
              <w:rPr>
                <w:rFonts w:ascii="Times New Roman" w:hAnsi="Times New Roman" w:cs="Times New Roman"/>
                <w:sz w:val="20"/>
                <w:szCs w:val="20"/>
                <w:lang w:eastAsia="en-US"/>
              </w:rPr>
              <w:t>Приобретение материальных запасов, в целях проведения текущего ремонта помещения, а также ГСМ повлекло произведено с нарушением Приказа №209н – неверное применение бюджетной классификации.</w:t>
            </w:r>
          </w:p>
        </w:tc>
      </w:tr>
      <w:tr w:rsidR="002D4E22" w:rsidRPr="007905FA" w:rsidTr="00DD0DDF">
        <w:tc>
          <w:tcPr>
            <w:tcW w:w="2660" w:type="dxa"/>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167D7E" w:rsidRDefault="002D4E22" w:rsidP="00167D7E">
            <w:pPr>
              <w:contextualSpacing/>
              <w:jc w:val="both"/>
              <w:rPr>
                <w:rFonts w:ascii="Times New Roman" w:eastAsia="Arial Unicode MS" w:hAnsi="Times New Roman" w:cs="Times New Roman"/>
                <w:sz w:val="20"/>
                <w:szCs w:val="20"/>
                <w:lang w:bidi="ru-RU"/>
              </w:rPr>
            </w:pPr>
            <w:r w:rsidRPr="00167D7E">
              <w:rPr>
                <w:rFonts w:ascii="Times New Roman" w:hAnsi="Times New Roman" w:cs="Times New Roman"/>
                <w:sz w:val="20"/>
                <w:szCs w:val="20"/>
                <w:lang w:eastAsia="en-US"/>
              </w:rPr>
              <w:t>В нарушении пункта 349 Инструкции №157н запчасти не отражены на забалансовом счете 09 данный счет не ведется.</w:t>
            </w:r>
          </w:p>
        </w:tc>
      </w:tr>
      <w:tr w:rsidR="002D4E22" w:rsidRPr="007905FA" w:rsidTr="00DD0DDF">
        <w:tc>
          <w:tcPr>
            <w:tcW w:w="2660" w:type="dxa"/>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167D7E" w:rsidRDefault="002D4E22" w:rsidP="00167D7E">
            <w:pPr>
              <w:contextualSpacing/>
              <w:jc w:val="both"/>
              <w:rPr>
                <w:rFonts w:ascii="Times New Roman" w:eastAsia="Arial Unicode MS" w:hAnsi="Times New Roman" w:cs="Times New Roman"/>
                <w:sz w:val="20"/>
                <w:szCs w:val="20"/>
                <w:lang w:bidi="ru-RU"/>
              </w:rPr>
            </w:pPr>
            <w:r w:rsidRPr="00167D7E">
              <w:rPr>
                <w:rFonts w:ascii="Times New Roman" w:hAnsi="Times New Roman" w:cs="Times New Roman"/>
                <w:sz w:val="20"/>
                <w:szCs w:val="20"/>
                <w:lang w:eastAsia="en-US"/>
              </w:rPr>
              <w:t>В нарушении пункта 118 Инструкции №157н учет строительных материалов произведен на неверном счете.</w:t>
            </w:r>
          </w:p>
        </w:tc>
      </w:tr>
      <w:tr w:rsidR="002D4E22" w:rsidRPr="007905FA" w:rsidTr="00DD0DDF">
        <w:tc>
          <w:tcPr>
            <w:tcW w:w="2660" w:type="dxa"/>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167D7E" w:rsidRDefault="002D4E22" w:rsidP="00167D7E">
            <w:pPr>
              <w:contextualSpacing/>
              <w:jc w:val="both"/>
              <w:rPr>
                <w:rFonts w:ascii="Times New Roman" w:eastAsia="Arial Unicode MS" w:hAnsi="Times New Roman" w:cs="Times New Roman"/>
                <w:sz w:val="20"/>
                <w:szCs w:val="20"/>
                <w:lang w:bidi="ru-RU"/>
              </w:rPr>
            </w:pPr>
            <w:r w:rsidRPr="00167D7E">
              <w:rPr>
                <w:rFonts w:ascii="Times New Roman" w:hAnsi="Times New Roman" w:cs="Times New Roman"/>
                <w:sz w:val="20"/>
                <w:szCs w:val="20"/>
                <w:lang w:eastAsia="en-US"/>
              </w:rPr>
              <w:t>В нарушении Приказа №157н и Приказа №61н в инвентарной карточке учета нефинансовых активов не отражена информация о проводимых ремонтах объекта основного средства, не указано местонахождение объекта.</w:t>
            </w:r>
          </w:p>
        </w:tc>
      </w:tr>
      <w:tr w:rsidR="002D4E22" w:rsidRPr="007905FA" w:rsidTr="00DD0DDF">
        <w:tc>
          <w:tcPr>
            <w:tcW w:w="2660" w:type="dxa"/>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167D7E" w:rsidRDefault="002D4E22" w:rsidP="00167D7E">
            <w:pPr>
              <w:contextualSpacing/>
              <w:jc w:val="both"/>
              <w:rPr>
                <w:rFonts w:ascii="Times New Roman" w:eastAsia="Arial Unicode MS" w:hAnsi="Times New Roman" w:cs="Times New Roman"/>
                <w:sz w:val="20"/>
                <w:szCs w:val="20"/>
                <w:lang w:bidi="ru-RU"/>
              </w:rPr>
            </w:pPr>
            <w:r w:rsidRPr="00167D7E">
              <w:rPr>
                <w:rFonts w:ascii="Times New Roman" w:hAnsi="Times New Roman" w:cs="Times New Roman"/>
                <w:sz w:val="20"/>
                <w:szCs w:val="20"/>
                <w:lang w:eastAsia="en-US"/>
              </w:rPr>
              <w:t>Рабочие тетради приняты к учету с нарушением СГС «Основные средства» и Инструкции №157н.</w:t>
            </w:r>
          </w:p>
        </w:tc>
      </w:tr>
      <w:tr w:rsidR="002D4E22" w:rsidRPr="007905FA" w:rsidTr="00DD0DDF">
        <w:tc>
          <w:tcPr>
            <w:tcW w:w="2660" w:type="dxa"/>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167D7E" w:rsidRDefault="002D4E22" w:rsidP="00167D7E">
            <w:pPr>
              <w:contextualSpacing/>
              <w:jc w:val="both"/>
              <w:rPr>
                <w:rFonts w:ascii="Times New Roman" w:eastAsia="Arial Unicode MS" w:hAnsi="Times New Roman" w:cs="Times New Roman"/>
                <w:sz w:val="20"/>
                <w:szCs w:val="20"/>
                <w:lang w:bidi="ru-RU"/>
              </w:rPr>
            </w:pPr>
            <w:r w:rsidRPr="00167D7E">
              <w:rPr>
                <w:rFonts w:ascii="Times New Roman" w:hAnsi="Times New Roman" w:cs="Times New Roman"/>
                <w:sz w:val="20"/>
                <w:szCs w:val="20"/>
                <w:lang w:eastAsia="en-US"/>
              </w:rPr>
              <w:t xml:space="preserve">В нарушении Приказа Минфина России от 30.03.2015 №52н расписка о принятии к проверке авансового отчета подотчетному лицу не </w:t>
            </w:r>
            <w:r w:rsidRPr="00167D7E">
              <w:rPr>
                <w:rFonts w:ascii="Times New Roman" w:hAnsi="Times New Roman" w:cs="Times New Roman"/>
                <w:sz w:val="20"/>
                <w:szCs w:val="20"/>
                <w:lang w:eastAsia="en-US"/>
              </w:rPr>
              <w:lastRenderedPageBreak/>
              <w:t>выдается, что свидетельствует об отсутствии факта передачи от подотчетного лица бухгалтеру отчета и документов к нему.</w:t>
            </w:r>
          </w:p>
        </w:tc>
      </w:tr>
      <w:tr w:rsidR="002D4E22" w:rsidRPr="007905FA" w:rsidTr="00DD0DDF">
        <w:tc>
          <w:tcPr>
            <w:tcW w:w="2660" w:type="dxa"/>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lastRenderedPageBreak/>
              <w:t>0,00 тыс. рублей</w:t>
            </w:r>
          </w:p>
        </w:tc>
        <w:tc>
          <w:tcPr>
            <w:tcW w:w="12508" w:type="dxa"/>
          </w:tcPr>
          <w:p w:rsidR="002D4E22" w:rsidRPr="00167D7E" w:rsidRDefault="002D4E22" w:rsidP="00167D7E">
            <w:pPr>
              <w:contextualSpacing/>
              <w:jc w:val="both"/>
              <w:rPr>
                <w:rFonts w:ascii="Times New Roman" w:eastAsia="Arial Unicode MS" w:hAnsi="Times New Roman" w:cs="Times New Roman"/>
                <w:sz w:val="20"/>
                <w:szCs w:val="20"/>
                <w:lang w:bidi="ru-RU"/>
              </w:rPr>
            </w:pPr>
            <w:r w:rsidRPr="00167D7E">
              <w:rPr>
                <w:rFonts w:ascii="Times New Roman" w:hAnsi="Times New Roman" w:cs="Times New Roman"/>
                <w:sz w:val="20"/>
                <w:szCs w:val="20"/>
                <w:lang w:eastAsia="en-US"/>
              </w:rPr>
              <w:t>Данные о стоимости земельного участка не актуализированы на 01.01.2023 с данными Росреестра, что привело к завышению данных бухгалтерского учета по счету 010300000 «Непроизведенные активы» и повлекло значительное искажение сведений об активах на 01.01.2023 на 2% (стр.190 Баланса).</w:t>
            </w:r>
          </w:p>
        </w:tc>
      </w:tr>
      <w:tr w:rsidR="002D4E22" w:rsidRPr="007905FA" w:rsidTr="00DD0DDF">
        <w:tc>
          <w:tcPr>
            <w:tcW w:w="2660" w:type="dxa"/>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167D7E" w:rsidRDefault="002D4E22" w:rsidP="00167D7E">
            <w:pPr>
              <w:contextualSpacing/>
              <w:jc w:val="both"/>
              <w:rPr>
                <w:rFonts w:ascii="Times New Roman" w:eastAsia="Arial Unicode MS" w:hAnsi="Times New Roman" w:cs="Times New Roman"/>
                <w:sz w:val="20"/>
                <w:szCs w:val="20"/>
                <w:lang w:bidi="ru-RU"/>
              </w:rPr>
            </w:pPr>
            <w:r w:rsidRPr="00167D7E">
              <w:rPr>
                <w:rFonts w:ascii="Times New Roman" w:hAnsi="Times New Roman" w:cs="Times New Roman"/>
                <w:sz w:val="20"/>
                <w:szCs w:val="20"/>
                <w:lang w:eastAsia="en-US"/>
              </w:rPr>
              <w:t>Данные о стоимости земельного участка не актуализированы на 01.01.2024 с данными Росреестра, что привело к завышению данных бухгалтерского учета по счету 010300000 «Непроизведенные активы» и повлекло незначительное искажение данных годовой бухгалтерской (бюджетной) отчетности.</w:t>
            </w:r>
          </w:p>
        </w:tc>
      </w:tr>
      <w:tr w:rsidR="002D4E22" w:rsidRPr="007905FA" w:rsidTr="00DD0DDF">
        <w:tc>
          <w:tcPr>
            <w:tcW w:w="2660" w:type="dxa"/>
            <w:vAlign w:val="center"/>
          </w:tcPr>
          <w:p w:rsidR="002D4E22" w:rsidRPr="007905FA" w:rsidRDefault="002D4E22" w:rsidP="00167D7E">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167D7E" w:rsidRDefault="002D4E22" w:rsidP="00167D7E">
            <w:pPr>
              <w:contextualSpacing/>
              <w:jc w:val="both"/>
              <w:rPr>
                <w:rFonts w:ascii="Times New Roman" w:eastAsia="Arial Unicode MS" w:hAnsi="Times New Roman" w:cs="Times New Roman"/>
                <w:sz w:val="20"/>
                <w:szCs w:val="20"/>
                <w:lang w:bidi="ru-RU"/>
              </w:rPr>
            </w:pPr>
            <w:r w:rsidRPr="00167D7E">
              <w:rPr>
                <w:rFonts w:ascii="Times New Roman" w:hAnsi="Times New Roman" w:cs="Times New Roman"/>
                <w:sz w:val="20"/>
                <w:szCs w:val="20"/>
                <w:lang w:eastAsia="en-US"/>
              </w:rPr>
              <w:t xml:space="preserve">Проверкой установлено, что при списании бланков строгой отчетности применена форма 0504816 «Акт о списании бланков строгой отчетности» по форме, несоответствующей Приказу №52н, Учетной политики. </w:t>
            </w:r>
          </w:p>
        </w:tc>
      </w:tr>
      <w:tr w:rsidR="002D4E22" w:rsidRPr="007905FA" w:rsidTr="00DD0DDF">
        <w:tc>
          <w:tcPr>
            <w:tcW w:w="15168" w:type="dxa"/>
            <w:gridSpan w:val="2"/>
            <w:vAlign w:val="center"/>
          </w:tcPr>
          <w:p w:rsidR="002D4E22" w:rsidRPr="002F7057" w:rsidRDefault="002D4E22" w:rsidP="002F7057">
            <w:pPr>
              <w:contextualSpacing/>
              <w:jc w:val="both"/>
              <w:rPr>
                <w:rFonts w:ascii="Times New Roman" w:eastAsia="Arial Unicode MS" w:hAnsi="Times New Roman" w:cs="Times New Roman"/>
                <w:sz w:val="20"/>
                <w:szCs w:val="20"/>
                <w:lang w:bidi="ru-RU"/>
              </w:rPr>
            </w:pPr>
            <w:r w:rsidRPr="002F7057">
              <w:rPr>
                <w:rFonts w:ascii="Times New Roman" w:hAnsi="Times New Roman" w:cs="Times New Roman"/>
                <w:b/>
                <w:sz w:val="20"/>
                <w:szCs w:val="20"/>
                <w:lang w:eastAsia="en-US"/>
              </w:rPr>
              <w:t>2. Нарушения при осуществлении государственных (муниципальных) закупок и закупок отдельными видами юридических лиц – 0,0</w:t>
            </w:r>
            <w:r>
              <w:rPr>
                <w:rFonts w:ascii="Times New Roman" w:hAnsi="Times New Roman" w:cs="Times New Roman"/>
                <w:b/>
                <w:sz w:val="20"/>
                <w:szCs w:val="20"/>
                <w:lang w:eastAsia="en-US"/>
              </w:rPr>
              <w:t>0</w:t>
            </w:r>
            <w:r w:rsidRPr="002F7057">
              <w:rPr>
                <w:rFonts w:ascii="Times New Roman" w:hAnsi="Times New Roman" w:cs="Times New Roman"/>
                <w:b/>
                <w:sz w:val="20"/>
                <w:szCs w:val="20"/>
                <w:lang w:eastAsia="en-US"/>
              </w:rPr>
              <w:t xml:space="preserve"> тыс. рублей:</w:t>
            </w:r>
          </w:p>
        </w:tc>
      </w:tr>
      <w:tr w:rsidR="002D4E22" w:rsidRPr="007905FA" w:rsidTr="00DD0DDF">
        <w:tc>
          <w:tcPr>
            <w:tcW w:w="2660" w:type="dxa"/>
            <w:vAlign w:val="center"/>
          </w:tcPr>
          <w:p w:rsidR="002D4E22" w:rsidRPr="002F7057" w:rsidRDefault="002D4E22" w:rsidP="002F7057">
            <w:pPr>
              <w:pStyle w:val="a7"/>
              <w:jc w:val="center"/>
              <w:rPr>
                <w:rFonts w:ascii="Times New Roman" w:hAnsi="Times New Roman" w:cs="Times New Roman"/>
                <w:sz w:val="20"/>
                <w:szCs w:val="20"/>
              </w:rPr>
            </w:pPr>
            <w:r w:rsidRPr="002F7057">
              <w:rPr>
                <w:rFonts w:ascii="Times New Roman" w:hAnsi="Times New Roman" w:cs="Times New Roman"/>
                <w:sz w:val="20"/>
                <w:szCs w:val="20"/>
              </w:rPr>
              <w:t>0,00 тыс. рублей</w:t>
            </w:r>
          </w:p>
        </w:tc>
        <w:tc>
          <w:tcPr>
            <w:tcW w:w="12508" w:type="dxa"/>
          </w:tcPr>
          <w:p w:rsidR="002D4E22" w:rsidRPr="002F7057" w:rsidRDefault="002D4E22" w:rsidP="002F7057">
            <w:pPr>
              <w:contextualSpacing/>
              <w:jc w:val="both"/>
              <w:rPr>
                <w:rFonts w:ascii="Times New Roman" w:eastAsia="Arial Unicode MS" w:hAnsi="Times New Roman" w:cs="Times New Roman"/>
                <w:sz w:val="20"/>
                <w:szCs w:val="20"/>
                <w:lang w:bidi="ru-RU"/>
              </w:rPr>
            </w:pPr>
            <w:r w:rsidRPr="002F7057">
              <w:rPr>
                <w:rFonts w:ascii="Times New Roman" w:hAnsi="Times New Roman" w:cs="Times New Roman"/>
                <w:sz w:val="20"/>
                <w:szCs w:val="20"/>
                <w:lang w:eastAsia="en-US"/>
              </w:rPr>
              <w:t>В нарушение части 13.1 статьи 34 Закона о контрактной системе, условий контрактов произведена оплата с нарушением срока.</w:t>
            </w:r>
          </w:p>
        </w:tc>
      </w:tr>
      <w:tr w:rsidR="002D4E22" w:rsidRPr="007905FA" w:rsidTr="00EB781D">
        <w:tc>
          <w:tcPr>
            <w:tcW w:w="15168" w:type="dxa"/>
            <w:gridSpan w:val="2"/>
            <w:shd w:val="clear" w:color="auto" w:fill="DEEAF6" w:themeFill="accent1" w:themeFillTint="33"/>
            <w:vAlign w:val="center"/>
          </w:tcPr>
          <w:p w:rsidR="002D4E22" w:rsidRDefault="002D4E22" w:rsidP="00EB781D">
            <w:pPr>
              <w:jc w:val="both"/>
              <w:rPr>
                <w:rFonts w:ascii="Times New Roman" w:hAnsi="Times New Roman" w:cs="Times New Roman"/>
                <w:b/>
                <w:sz w:val="20"/>
                <w:szCs w:val="20"/>
              </w:rPr>
            </w:pPr>
          </w:p>
          <w:p w:rsidR="002D4E22" w:rsidRDefault="002D4E22" w:rsidP="00EB781D">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0,00 </w:t>
            </w:r>
            <w:r w:rsidRPr="007905FA">
              <w:rPr>
                <w:rFonts w:ascii="Times New Roman" w:hAnsi="Times New Roman" w:cs="Times New Roman"/>
                <w:b/>
                <w:sz w:val="20"/>
                <w:szCs w:val="20"/>
              </w:rPr>
              <w:t>тыс. рублей</w:t>
            </w:r>
          </w:p>
          <w:p w:rsidR="002D4E22" w:rsidRPr="007905FA" w:rsidRDefault="002D4E22" w:rsidP="00253DB8">
            <w:pPr>
              <w:jc w:val="both"/>
              <w:rPr>
                <w:rFonts w:ascii="Times New Roman" w:eastAsia="Arial Unicode MS" w:hAnsi="Times New Roman" w:cs="Times New Roman"/>
                <w:sz w:val="20"/>
                <w:szCs w:val="20"/>
                <w:lang w:bidi="ru-RU"/>
              </w:rPr>
            </w:pPr>
          </w:p>
        </w:tc>
      </w:tr>
      <w:tr w:rsidR="002D4E22" w:rsidRPr="007905FA" w:rsidTr="007A3C5D">
        <w:tc>
          <w:tcPr>
            <w:tcW w:w="15168" w:type="dxa"/>
            <w:gridSpan w:val="2"/>
            <w:shd w:val="clear" w:color="auto" w:fill="DEEAF6" w:themeFill="accent1" w:themeFillTint="33"/>
            <w:vAlign w:val="center"/>
          </w:tcPr>
          <w:p w:rsidR="002D4E22" w:rsidRDefault="002D4E22" w:rsidP="00253DB8">
            <w:pPr>
              <w:jc w:val="both"/>
              <w:rPr>
                <w:rFonts w:ascii="Times New Roman" w:eastAsia="Arial Unicode MS" w:hAnsi="Times New Roman" w:cs="Times New Roman"/>
                <w:sz w:val="20"/>
                <w:szCs w:val="20"/>
                <w:lang w:bidi="ru-RU"/>
              </w:rPr>
            </w:pPr>
          </w:p>
          <w:p w:rsidR="002D4E22" w:rsidRPr="007A3C5D" w:rsidRDefault="002D4E22" w:rsidP="007A3C5D">
            <w:pPr>
              <w:pStyle w:val="a7"/>
              <w:rPr>
                <w:rFonts w:ascii="Times New Roman" w:eastAsia="Arial Unicode MS" w:hAnsi="Times New Roman" w:cs="Times New Roman"/>
                <w:b/>
                <w:i/>
                <w:sz w:val="20"/>
                <w:szCs w:val="20"/>
                <w:lang w:bidi="ru-RU"/>
              </w:rPr>
            </w:pPr>
            <w:r>
              <w:rPr>
                <w:rFonts w:ascii="Times New Roman" w:eastAsia="Arial Unicode MS" w:hAnsi="Times New Roman" w:cs="Times New Roman"/>
                <w:b/>
                <w:i/>
                <w:sz w:val="20"/>
                <w:szCs w:val="20"/>
                <w:lang w:bidi="ru-RU"/>
              </w:rPr>
              <w:t>4</w:t>
            </w:r>
            <w:r w:rsidRPr="007A3C5D">
              <w:rPr>
                <w:rFonts w:ascii="Times New Roman" w:eastAsia="Arial Unicode MS" w:hAnsi="Times New Roman" w:cs="Times New Roman"/>
                <w:b/>
                <w:i/>
                <w:sz w:val="20"/>
                <w:szCs w:val="20"/>
                <w:lang w:bidi="ru-RU"/>
              </w:rPr>
              <w:t>. Проверка отдельных вопросов финансово-хозяйственной деятельности МКОУ «Печенкинская НШ» за 2023, 2024 год</w:t>
            </w:r>
          </w:p>
          <w:p w:rsidR="002D4E22" w:rsidRPr="007905FA" w:rsidRDefault="002D4E22" w:rsidP="00253DB8">
            <w:pPr>
              <w:jc w:val="both"/>
              <w:rPr>
                <w:rFonts w:ascii="Times New Roman" w:eastAsia="Arial Unicode MS" w:hAnsi="Times New Roman" w:cs="Times New Roman"/>
                <w:sz w:val="20"/>
                <w:szCs w:val="20"/>
                <w:lang w:bidi="ru-RU"/>
              </w:rPr>
            </w:pPr>
          </w:p>
        </w:tc>
      </w:tr>
      <w:tr w:rsidR="002D4E22" w:rsidRPr="007905FA" w:rsidTr="007A3C5D">
        <w:tc>
          <w:tcPr>
            <w:tcW w:w="15168" w:type="dxa"/>
            <w:gridSpan w:val="2"/>
            <w:shd w:val="clear" w:color="auto" w:fill="DEEAF6" w:themeFill="accent1" w:themeFillTint="33"/>
            <w:vAlign w:val="center"/>
          </w:tcPr>
          <w:p w:rsidR="002D4E22" w:rsidRPr="007A3C5D" w:rsidRDefault="002D4E22" w:rsidP="00253DB8">
            <w:pPr>
              <w:jc w:val="both"/>
              <w:rPr>
                <w:rFonts w:ascii="Times New Roman" w:eastAsia="Arial Unicode MS" w:hAnsi="Times New Roman" w:cs="Times New Roman"/>
                <w:b/>
                <w:i/>
                <w:sz w:val="20"/>
                <w:szCs w:val="20"/>
                <w:lang w:bidi="ru-RU"/>
              </w:rPr>
            </w:pPr>
            <w:r>
              <w:rPr>
                <w:rFonts w:ascii="Times New Roman" w:eastAsia="Arial Unicode MS" w:hAnsi="Times New Roman" w:cs="Times New Roman"/>
                <w:b/>
                <w:i/>
                <w:sz w:val="20"/>
                <w:szCs w:val="20"/>
                <w:lang w:bidi="ru-RU"/>
              </w:rPr>
              <w:t>4</w:t>
            </w:r>
            <w:r w:rsidRPr="007A3C5D">
              <w:rPr>
                <w:rFonts w:ascii="Times New Roman" w:eastAsia="Arial Unicode MS" w:hAnsi="Times New Roman" w:cs="Times New Roman"/>
                <w:b/>
                <w:i/>
                <w:sz w:val="20"/>
                <w:szCs w:val="20"/>
                <w:lang w:bidi="ru-RU"/>
              </w:rPr>
              <w:t>.1. МКОУ «Печенкинская НШ»</w:t>
            </w:r>
          </w:p>
        </w:tc>
      </w:tr>
      <w:tr w:rsidR="002D4E22" w:rsidRPr="007905FA" w:rsidTr="00CD1044">
        <w:tc>
          <w:tcPr>
            <w:tcW w:w="15168" w:type="dxa"/>
            <w:gridSpan w:val="2"/>
            <w:vAlign w:val="center"/>
          </w:tcPr>
          <w:p w:rsidR="002D4E22" w:rsidRPr="00C43021" w:rsidRDefault="002D4E22" w:rsidP="00253DB8">
            <w:pPr>
              <w:jc w:val="both"/>
              <w:rPr>
                <w:rFonts w:ascii="Times New Roman" w:eastAsia="Arial Unicode MS" w:hAnsi="Times New Roman" w:cs="Times New Roman"/>
                <w:sz w:val="20"/>
                <w:szCs w:val="20"/>
                <w:lang w:bidi="ru-RU"/>
              </w:rPr>
            </w:pPr>
            <w:r w:rsidRPr="00C43021">
              <w:rPr>
                <w:rFonts w:ascii="Times New Roman" w:eastAsia="Times New Roman" w:hAnsi="Times New Roman" w:cs="Times New Roman"/>
                <w:b/>
                <w:bCs/>
                <w:sz w:val="20"/>
                <w:szCs w:val="20"/>
              </w:rPr>
              <w:t>1. Нецелевое использование бюджетных средств – 6,3 тыс. рублей:</w:t>
            </w:r>
          </w:p>
        </w:tc>
      </w:tr>
      <w:tr w:rsidR="002D4E22" w:rsidRPr="007905FA" w:rsidTr="00DD0DDF">
        <w:tc>
          <w:tcPr>
            <w:tcW w:w="2660" w:type="dxa"/>
            <w:vAlign w:val="center"/>
          </w:tcPr>
          <w:p w:rsidR="002D4E22" w:rsidRPr="00C43021" w:rsidRDefault="002D4E22" w:rsidP="00C43021">
            <w:pPr>
              <w:pStyle w:val="a7"/>
              <w:jc w:val="center"/>
              <w:rPr>
                <w:rFonts w:ascii="Times New Roman" w:hAnsi="Times New Roman" w:cs="Times New Roman"/>
                <w:sz w:val="20"/>
                <w:szCs w:val="20"/>
              </w:rPr>
            </w:pPr>
            <w:r w:rsidRPr="007A3C5D">
              <w:rPr>
                <w:rFonts w:ascii="Times New Roman" w:eastAsia="Times New Roman" w:hAnsi="Times New Roman" w:cs="Times New Roman"/>
                <w:bCs/>
                <w:sz w:val="20"/>
                <w:szCs w:val="20"/>
              </w:rPr>
              <w:t>6,3 тыс. рублей</w:t>
            </w:r>
          </w:p>
        </w:tc>
        <w:tc>
          <w:tcPr>
            <w:tcW w:w="12508" w:type="dxa"/>
          </w:tcPr>
          <w:p w:rsidR="002D4E22" w:rsidRPr="00C43021" w:rsidRDefault="002D4E22" w:rsidP="007A3C5D">
            <w:pPr>
              <w:jc w:val="both"/>
              <w:rPr>
                <w:rFonts w:ascii="Times New Roman" w:eastAsia="Arial Unicode MS" w:hAnsi="Times New Roman" w:cs="Times New Roman"/>
                <w:sz w:val="20"/>
                <w:szCs w:val="20"/>
                <w:lang w:bidi="ru-RU"/>
              </w:rPr>
            </w:pPr>
            <w:r w:rsidRPr="007A3C5D">
              <w:rPr>
                <w:rFonts w:ascii="Times New Roman" w:eastAsia="Times New Roman" w:hAnsi="Times New Roman" w:cs="Times New Roman"/>
                <w:bCs/>
                <w:sz w:val="20"/>
                <w:szCs w:val="20"/>
              </w:rPr>
              <w:t>В нарушение части 1 статьи 129 Трудового кодекса РФ при расчете и начислении доплаты до МРОТ не учитывались стимулирующие выплаты в 2023 году в составе заработной платы, что привело к завышению суммы доплаты в размере 6,3 тыс. рублей (избыточные расходы бюджета).</w:t>
            </w:r>
          </w:p>
        </w:tc>
      </w:tr>
      <w:tr w:rsidR="002D4E22" w:rsidRPr="007905FA" w:rsidTr="00CD1044">
        <w:tc>
          <w:tcPr>
            <w:tcW w:w="15168" w:type="dxa"/>
            <w:gridSpan w:val="2"/>
            <w:vAlign w:val="center"/>
          </w:tcPr>
          <w:p w:rsidR="002D4E22" w:rsidRPr="00C43021" w:rsidRDefault="002D4E22" w:rsidP="007A3C5D">
            <w:pPr>
              <w:jc w:val="both"/>
              <w:rPr>
                <w:rFonts w:ascii="Times New Roman" w:eastAsia="Arial Unicode MS" w:hAnsi="Times New Roman" w:cs="Times New Roman"/>
                <w:sz w:val="20"/>
                <w:szCs w:val="20"/>
                <w:lang w:bidi="ru-RU"/>
              </w:rPr>
            </w:pPr>
            <w:r w:rsidRPr="007A3C5D">
              <w:rPr>
                <w:rFonts w:ascii="Times New Roman" w:eastAsia="Times New Roman" w:hAnsi="Times New Roman" w:cs="Times New Roman"/>
                <w:b/>
                <w:bCs/>
                <w:sz w:val="20"/>
                <w:szCs w:val="20"/>
              </w:rPr>
              <w:t>2. Нарушения при формировании и исполнении бюджетов – 1 545,7 тыс. рублей, в том числе неэффективное (избыточное) расходование бюджетных средств – 1 544,0 тыс. рублей</w:t>
            </w:r>
            <w:r w:rsidRPr="00C43021">
              <w:rPr>
                <w:rFonts w:ascii="Times New Roman" w:eastAsia="Times New Roman" w:hAnsi="Times New Roman" w:cs="Times New Roman"/>
                <w:b/>
                <w:sz w:val="20"/>
                <w:szCs w:val="20"/>
                <w:lang w:eastAsia="zh-CN"/>
              </w:rPr>
              <w:t>:</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1,10 тыс. рублей</w:t>
            </w:r>
          </w:p>
        </w:tc>
        <w:tc>
          <w:tcPr>
            <w:tcW w:w="12508" w:type="dxa"/>
          </w:tcPr>
          <w:p w:rsidR="002D4E22" w:rsidRPr="00C43021" w:rsidRDefault="002D4E22" w:rsidP="007A3C5D">
            <w:pPr>
              <w:contextualSpacing/>
              <w:jc w:val="both"/>
              <w:rPr>
                <w:rFonts w:ascii="Times New Roman" w:eastAsia="Arial Unicode MS" w:hAnsi="Times New Roman" w:cs="Times New Roman"/>
                <w:sz w:val="20"/>
                <w:szCs w:val="20"/>
                <w:lang w:bidi="ru-RU"/>
              </w:rPr>
            </w:pPr>
            <w:r w:rsidRPr="007A3C5D">
              <w:rPr>
                <w:rFonts w:ascii="Times New Roman" w:hAnsi="Times New Roman" w:cs="Times New Roman"/>
                <w:sz w:val="20"/>
                <w:szCs w:val="20"/>
                <w:lang w:eastAsia="en-US"/>
              </w:rPr>
              <w:t xml:space="preserve">Произведены расходы на оплату питания детей дошкольного отделения, не посещающих в этот день образовательное учреждение (22.04.2024, 23.04.2024, 24.04.2024, 25.04.2024, 26.04.2024), в размере 0,6 тыс. рублей и расходование бюджетных средств на оплату питания детей начального </w:t>
            </w:r>
            <w:r w:rsidRPr="00C43021">
              <w:rPr>
                <w:rFonts w:ascii="Times New Roman" w:hAnsi="Times New Roman" w:cs="Times New Roman"/>
                <w:sz w:val="20"/>
                <w:szCs w:val="20"/>
                <w:lang w:eastAsia="en-US"/>
              </w:rPr>
              <w:t>звена в размере 0,5 тыс. рублей.</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9,4 тыс. рублей</w:t>
            </w:r>
          </w:p>
        </w:tc>
        <w:tc>
          <w:tcPr>
            <w:tcW w:w="12508" w:type="dxa"/>
          </w:tcPr>
          <w:p w:rsidR="002D4E22" w:rsidRPr="00C43021" w:rsidRDefault="002D4E22" w:rsidP="007A3C5D">
            <w:pPr>
              <w:contextualSpacing/>
              <w:jc w:val="both"/>
              <w:rPr>
                <w:rFonts w:ascii="Times New Roman" w:eastAsia="Arial Unicode MS" w:hAnsi="Times New Roman" w:cs="Times New Roman"/>
                <w:sz w:val="20"/>
                <w:szCs w:val="20"/>
                <w:lang w:bidi="ru-RU"/>
              </w:rPr>
            </w:pPr>
            <w:r w:rsidRPr="007A3C5D">
              <w:rPr>
                <w:rFonts w:ascii="Times New Roman" w:hAnsi="Times New Roman" w:cs="Times New Roman"/>
                <w:sz w:val="20"/>
                <w:szCs w:val="20"/>
                <w:lang w:eastAsia="en-US"/>
              </w:rPr>
              <w:t xml:space="preserve">Недоначислена родительская </w:t>
            </w:r>
            <w:r w:rsidRPr="00C43021">
              <w:rPr>
                <w:rFonts w:ascii="Times New Roman" w:hAnsi="Times New Roman" w:cs="Times New Roman"/>
                <w:sz w:val="20"/>
                <w:szCs w:val="20"/>
                <w:lang w:eastAsia="en-US"/>
              </w:rPr>
              <w:t>плата в размере 9,4 тыс. рублей.</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0,6 тыс. рублей</w:t>
            </w:r>
          </w:p>
        </w:tc>
        <w:tc>
          <w:tcPr>
            <w:tcW w:w="12508" w:type="dxa"/>
          </w:tcPr>
          <w:p w:rsidR="002D4E22" w:rsidRPr="00C43021" w:rsidRDefault="002D4E22" w:rsidP="007A3C5D">
            <w:pPr>
              <w:contextualSpacing/>
              <w:jc w:val="both"/>
              <w:rPr>
                <w:rFonts w:ascii="Times New Roman" w:eastAsia="Times New Roman" w:hAnsi="Times New Roman" w:cs="Times New Roman"/>
                <w:sz w:val="20"/>
                <w:szCs w:val="20"/>
              </w:rPr>
            </w:pPr>
            <w:r w:rsidRPr="007A3C5D">
              <w:rPr>
                <w:rFonts w:ascii="Times New Roman" w:hAnsi="Times New Roman" w:cs="Times New Roman"/>
                <w:sz w:val="20"/>
                <w:szCs w:val="20"/>
                <w:lang w:eastAsia="en-US"/>
              </w:rPr>
              <w:t>Установлены случаи несоблюдения сроков выплаты заработной платы. Общая сумма предполагаемой компенсации за проверяемый период составила 551,15 рублей. Риск причинения ущерба муниципальному бюджету в случае взыскания составит 0,6 тыс. рублей</w:t>
            </w:r>
            <w:r w:rsidRPr="00C43021">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Pr>
                <w:rFonts w:ascii="Times New Roman" w:hAnsi="Times New Roman" w:cs="Times New Roman"/>
                <w:sz w:val="20"/>
                <w:szCs w:val="20"/>
              </w:rPr>
              <w:t xml:space="preserve"> </w:t>
            </w:r>
            <w:r w:rsidRPr="00083E0A">
              <w:rPr>
                <w:rFonts w:ascii="Times New Roman" w:hAnsi="Times New Roman" w:cs="Times New Roman"/>
                <w:sz w:val="20"/>
                <w:szCs w:val="20"/>
              </w:rPr>
              <w:t>1 509,7 тыс. рублей</w:t>
            </w:r>
          </w:p>
        </w:tc>
        <w:tc>
          <w:tcPr>
            <w:tcW w:w="12508" w:type="dxa"/>
          </w:tcPr>
          <w:p w:rsidR="002D4E22" w:rsidRPr="00C43021" w:rsidRDefault="002D4E22" w:rsidP="007A3C5D">
            <w:pPr>
              <w:contextualSpacing/>
              <w:jc w:val="both"/>
              <w:rPr>
                <w:rFonts w:ascii="Times New Roman" w:eastAsia="Times New Roman" w:hAnsi="Times New Roman" w:cs="Times New Roman"/>
                <w:sz w:val="20"/>
                <w:szCs w:val="20"/>
              </w:rPr>
            </w:pPr>
            <w:r w:rsidRPr="007A3C5D">
              <w:rPr>
                <w:rFonts w:ascii="Times New Roman" w:hAnsi="Times New Roman" w:cs="Times New Roman"/>
                <w:sz w:val="20"/>
                <w:szCs w:val="20"/>
                <w:lang w:eastAsia="en-US"/>
              </w:rPr>
              <w:t>В нарушение пункта 4 Положений об оплате труда работников МКОУ «Печенкинская НШ» Учреждением произведены стимулирующие выплаты без учета показателей эффективности труда заместителя директора по учебно-воспитательной работе, педагогического персонала и учебно-вспомогательного и обслуживающего персонала в сумме 1 509,7 тыс. рублей (с учетом уральского коэффициента и социальных отчислений),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5,2 тыс. рублей</w:t>
            </w:r>
          </w:p>
        </w:tc>
        <w:tc>
          <w:tcPr>
            <w:tcW w:w="12508" w:type="dxa"/>
          </w:tcPr>
          <w:p w:rsidR="002D4E22" w:rsidRPr="00C43021" w:rsidRDefault="002D4E22" w:rsidP="007A3C5D">
            <w:pPr>
              <w:contextualSpacing/>
              <w:jc w:val="both"/>
              <w:rPr>
                <w:rFonts w:ascii="Times New Roman" w:eastAsia="Times New Roman" w:hAnsi="Times New Roman" w:cs="Times New Roman"/>
                <w:sz w:val="20"/>
                <w:szCs w:val="20"/>
              </w:rPr>
            </w:pPr>
            <w:r w:rsidRPr="007A3C5D">
              <w:rPr>
                <w:rFonts w:ascii="Times New Roman" w:hAnsi="Times New Roman" w:cs="Times New Roman"/>
                <w:sz w:val="20"/>
                <w:szCs w:val="20"/>
                <w:lang w:eastAsia="en-US"/>
              </w:rPr>
              <w:t xml:space="preserve">Согласно условиям Положения об оплате труда выплата «за качественное проведение уборки закрепленной территории» относится к выплатам стимулирующего характера, за которую установлен размер выплаты до 20% от оклада. Проверкой установлено, что в октябре 2023 года начислена и выплачена надбавка за уборку территории сверх установленного размера Положением. Таким образом, сумма необоснованно начисленной и выплаченной надбавки составила 5,2 тыс. рублей (с учетом уральского коэффициента и социальных отчислений), что не отвечает принципу эффективного расходования бюджетных средств установленного статьей 34 Бюджетного кодекса РФ. </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4,9 тыс. рублей</w:t>
            </w:r>
          </w:p>
        </w:tc>
        <w:tc>
          <w:tcPr>
            <w:tcW w:w="12508" w:type="dxa"/>
          </w:tcPr>
          <w:p w:rsidR="002D4E22" w:rsidRPr="00C43021" w:rsidRDefault="002D4E22" w:rsidP="007A3C5D">
            <w:pPr>
              <w:contextualSpacing/>
              <w:jc w:val="both"/>
              <w:rPr>
                <w:rFonts w:ascii="Times New Roman" w:eastAsia="Times New Roman" w:hAnsi="Times New Roman" w:cs="Times New Roman"/>
                <w:sz w:val="20"/>
                <w:szCs w:val="20"/>
              </w:rPr>
            </w:pPr>
            <w:r w:rsidRPr="007A3C5D">
              <w:rPr>
                <w:rFonts w:ascii="Times New Roman" w:hAnsi="Times New Roman" w:cs="Times New Roman"/>
                <w:sz w:val="20"/>
                <w:szCs w:val="20"/>
                <w:lang w:eastAsia="en-US"/>
              </w:rPr>
              <w:t>Производились начисления и выплаты стимулирующего характера за работу входящую в должностные обязанности работника и не являющейся расширением зоны обслуживания, в сумме 4,9 тыс. рублей,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0,00 тыс. рублей</w:t>
            </w:r>
          </w:p>
        </w:tc>
        <w:tc>
          <w:tcPr>
            <w:tcW w:w="12508" w:type="dxa"/>
          </w:tcPr>
          <w:p w:rsidR="002D4E22" w:rsidRPr="00C43021" w:rsidRDefault="002D4E22" w:rsidP="007A3C5D">
            <w:pPr>
              <w:contextualSpacing/>
              <w:jc w:val="both"/>
              <w:rPr>
                <w:rFonts w:ascii="Times New Roman" w:hAnsi="Times New Roman" w:cs="Times New Roman"/>
                <w:sz w:val="20"/>
                <w:szCs w:val="20"/>
                <w:lang w:eastAsia="en-US"/>
              </w:rPr>
            </w:pPr>
            <w:r w:rsidRPr="007A3C5D">
              <w:rPr>
                <w:rFonts w:ascii="Times New Roman" w:hAnsi="Times New Roman" w:cs="Times New Roman"/>
                <w:sz w:val="20"/>
                <w:szCs w:val="20"/>
                <w:lang w:eastAsia="en-US"/>
              </w:rPr>
              <w:t xml:space="preserve">Производились выплаты стимулирующего характера не предусмотренные Положениями (выборочно): за обслуживание автоматизированной информационной системы «Сетевой город»; за своевременно организованную работу по информатизации, заполнению материалов системы, </w:t>
            </w:r>
            <w:r w:rsidRPr="007A3C5D">
              <w:rPr>
                <w:rFonts w:ascii="Times New Roman" w:hAnsi="Times New Roman" w:cs="Times New Roman"/>
                <w:sz w:val="20"/>
                <w:szCs w:val="20"/>
                <w:lang w:eastAsia="en-US"/>
              </w:rPr>
              <w:lastRenderedPageBreak/>
              <w:t>обслуживание сайта школы, за результативность оздоровительной работы (отсутствие травматизма).</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lastRenderedPageBreak/>
              <w:t>0,00 тыс. рублей</w:t>
            </w:r>
          </w:p>
        </w:tc>
        <w:tc>
          <w:tcPr>
            <w:tcW w:w="12508" w:type="dxa"/>
          </w:tcPr>
          <w:p w:rsidR="002D4E22" w:rsidRPr="00C43021" w:rsidRDefault="002D4E22" w:rsidP="007A3C5D">
            <w:pPr>
              <w:contextualSpacing/>
              <w:jc w:val="both"/>
              <w:rPr>
                <w:rFonts w:ascii="Times New Roman" w:hAnsi="Times New Roman" w:cs="Times New Roman"/>
                <w:sz w:val="20"/>
                <w:szCs w:val="20"/>
                <w:lang w:eastAsia="en-US"/>
              </w:rPr>
            </w:pPr>
            <w:r w:rsidRPr="007A3C5D">
              <w:rPr>
                <w:rFonts w:ascii="Times New Roman" w:hAnsi="Times New Roman" w:cs="Times New Roman"/>
                <w:sz w:val="20"/>
                <w:szCs w:val="20"/>
                <w:lang w:eastAsia="en-US"/>
              </w:rPr>
              <w:t>Начислена и выплачена стимулирующая надбавка сверх установленного приказом от 20.01.2023 №9 размера в сумме 3 000,00 рублей вместо 2 000,00 рублей. Сумма необоснованно начисленной и выплаченной надбавки составила 1,5 тыс. рублей (с учетом уральского коэффициента и социальных отчислений), что не отвечает принципу эффективного расходования бюджетных средств установленного статьей 34 Бюджетного кодекса РФ</w:t>
            </w:r>
            <w:r w:rsidRPr="00C43021">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0,00 тыс. рублей</w:t>
            </w:r>
          </w:p>
        </w:tc>
        <w:tc>
          <w:tcPr>
            <w:tcW w:w="12508" w:type="dxa"/>
          </w:tcPr>
          <w:p w:rsidR="002D4E22" w:rsidRPr="00C43021" w:rsidRDefault="002D4E22" w:rsidP="002010E1">
            <w:pPr>
              <w:contextualSpacing/>
              <w:jc w:val="both"/>
              <w:rPr>
                <w:rFonts w:ascii="Times New Roman" w:hAnsi="Times New Roman" w:cs="Times New Roman"/>
                <w:sz w:val="20"/>
                <w:szCs w:val="20"/>
                <w:lang w:eastAsia="en-US"/>
              </w:rPr>
            </w:pPr>
            <w:r w:rsidRPr="002010E1">
              <w:rPr>
                <w:rFonts w:ascii="Times New Roman" w:hAnsi="Times New Roman" w:cs="Times New Roman"/>
                <w:sz w:val="20"/>
                <w:szCs w:val="20"/>
                <w:lang w:eastAsia="en-US"/>
              </w:rPr>
              <w:t>Начислена и выплачена стимулирующая надбавка за личный вклад работника в достижение эффективности работы учреждения сверх размера, установленного Положением об оплате труда. Сумма необоснованно выплаченной надбавки составила 8,3 тыс. рублей,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0,00 тыс. рублей</w:t>
            </w:r>
          </w:p>
        </w:tc>
        <w:tc>
          <w:tcPr>
            <w:tcW w:w="12508" w:type="dxa"/>
          </w:tcPr>
          <w:p w:rsidR="002D4E22" w:rsidRPr="00C43021" w:rsidRDefault="002D4E22" w:rsidP="002010E1">
            <w:pPr>
              <w:contextualSpacing/>
              <w:jc w:val="both"/>
              <w:rPr>
                <w:rFonts w:ascii="Times New Roman" w:eastAsia="Times New Roman" w:hAnsi="Times New Roman" w:cs="Times New Roman"/>
                <w:sz w:val="20"/>
                <w:szCs w:val="20"/>
              </w:rPr>
            </w:pPr>
            <w:r w:rsidRPr="002010E1">
              <w:rPr>
                <w:rFonts w:ascii="Times New Roman" w:hAnsi="Times New Roman" w:cs="Times New Roman"/>
                <w:sz w:val="20"/>
                <w:szCs w:val="20"/>
                <w:lang w:eastAsia="en-US"/>
              </w:rPr>
              <w:t xml:space="preserve">Произведена выплата стимулирующего характера в сумме 2,2 тыс. рублей за обслуживание АИС «Сетевой город» лицу, на которого обязанности за ведение электронного журнала системы АИС «Сетевой город. Образование» не возлагались. </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 xml:space="preserve">2,7 тыс. рублей </w:t>
            </w:r>
          </w:p>
        </w:tc>
        <w:tc>
          <w:tcPr>
            <w:tcW w:w="12508" w:type="dxa"/>
          </w:tcPr>
          <w:p w:rsidR="002D4E22" w:rsidRPr="00C43021" w:rsidRDefault="002D4E22" w:rsidP="002010E1">
            <w:pPr>
              <w:contextualSpacing/>
              <w:jc w:val="both"/>
              <w:rPr>
                <w:rFonts w:ascii="Times New Roman" w:eastAsia="Times New Roman" w:hAnsi="Times New Roman" w:cs="Times New Roman"/>
                <w:sz w:val="20"/>
                <w:szCs w:val="20"/>
              </w:rPr>
            </w:pPr>
            <w:r w:rsidRPr="002010E1">
              <w:rPr>
                <w:rFonts w:ascii="Times New Roman" w:hAnsi="Times New Roman" w:cs="Times New Roman"/>
                <w:sz w:val="20"/>
                <w:szCs w:val="20"/>
                <w:lang w:eastAsia="en-US"/>
              </w:rPr>
              <w:t>Начислена и выплачена доплата за подготовку приема школы сверх установленного размера Положением 3 000,00 рублей вместо 1 203,00 рубля (30% от должностного оклада). Таким образом, сумма необоснованно начисленной и выплаченной доплаты составила 2,7 тыс. рублей (с учетом уральского коэффициента и социальных отчислений),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4,2 тыс. рублей</w:t>
            </w:r>
          </w:p>
        </w:tc>
        <w:tc>
          <w:tcPr>
            <w:tcW w:w="12508" w:type="dxa"/>
          </w:tcPr>
          <w:p w:rsidR="002D4E22" w:rsidRPr="00C43021" w:rsidRDefault="002D4E22" w:rsidP="002010E1">
            <w:pPr>
              <w:contextualSpacing/>
              <w:jc w:val="both"/>
              <w:rPr>
                <w:rFonts w:ascii="Times New Roman" w:eastAsia="Times New Roman" w:hAnsi="Times New Roman" w:cs="Times New Roman"/>
                <w:sz w:val="20"/>
                <w:szCs w:val="20"/>
              </w:rPr>
            </w:pPr>
            <w:r w:rsidRPr="002010E1">
              <w:rPr>
                <w:rFonts w:ascii="Times New Roman" w:hAnsi="Times New Roman" w:cs="Times New Roman"/>
                <w:sz w:val="20"/>
                <w:szCs w:val="20"/>
                <w:lang w:eastAsia="en-US"/>
              </w:rPr>
              <w:t>На основании приказа Учреждения от 15.12.2023 №69 дворнику произведено начисление и выплата надбавки за выполнение работ, не входящих в круг должностных обязанностей в сумме 4,2 тыс. рублей (с учетом уральского коэффициента и социальных отчислений). Дополнительное соглашение к трудовому договору не заключалось, срок и объем дополнительной работы не оговорены. Выплата заработной платы в сумме 4,2 тыс. рублей с нарушением требований нормативных документов по оплате труда, без соблюдения установленных процедур и требований, не отвечает принципу эффективного расхо</w:t>
            </w:r>
            <w:r>
              <w:rPr>
                <w:rFonts w:ascii="Times New Roman" w:hAnsi="Times New Roman" w:cs="Times New Roman"/>
                <w:sz w:val="20"/>
                <w:szCs w:val="20"/>
                <w:lang w:eastAsia="en-US"/>
              </w:rPr>
              <w:t xml:space="preserve"> </w:t>
            </w:r>
            <w:r w:rsidRPr="002010E1">
              <w:rPr>
                <w:rFonts w:ascii="Times New Roman" w:hAnsi="Times New Roman" w:cs="Times New Roman"/>
                <w:sz w:val="20"/>
                <w:szCs w:val="20"/>
                <w:lang w:eastAsia="en-US"/>
              </w:rPr>
              <w:t>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083E0A" w:rsidRDefault="002D4E22" w:rsidP="00C43021">
            <w:pPr>
              <w:pStyle w:val="a7"/>
              <w:jc w:val="center"/>
              <w:rPr>
                <w:rFonts w:ascii="Times New Roman" w:hAnsi="Times New Roman" w:cs="Times New Roman"/>
                <w:sz w:val="20"/>
                <w:szCs w:val="20"/>
              </w:rPr>
            </w:pPr>
            <w:r w:rsidRPr="00083E0A">
              <w:rPr>
                <w:rFonts w:ascii="Times New Roman" w:hAnsi="Times New Roman" w:cs="Times New Roman"/>
                <w:sz w:val="20"/>
                <w:szCs w:val="20"/>
              </w:rPr>
              <w:t>1,5 тыс. рублей</w:t>
            </w:r>
          </w:p>
        </w:tc>
        <w:tc>
          <w:tcPr>
            <w:tcW w:w="12508" w:type="dxa"/>
          </w:tcPr>
          <w:p w:rsidR="002D4E22" w:rsidRPr="00C43021" w:rsidRDefault="002D4E22" w:rsidP="002010E1">
            <w:pPr>
              <w:contextualSpacing/>
              <w:jc w:val="both"/>
              <w:rPr>
                <w:rFonts w:ascii="Times New Roman" w:eastAsia="Times New Roman" w:hAnsi="Times New Roman" w:cs="Times New Roman"/>
                <w:sz w:val="20"/>
                <w:szCs w:val="20"/>
              </w:rPr>
            </w:pPr>
            <w:r w:rsidRPr="002010E1">
              <w:rPr>
                <w:rFonts w:ascii="Times New Roman" w:hAnsi="Times New Roman" w:cs="Times New Roman"/>
                <w:sz w:val="20"/>
                <w:szCs w:val="20"/>
                <w:lang w:eastAsia="en-US"/>
              </w:rPr>
              <w:t>Невозможно подтвердить фактическое проведение экспертизы ввиду отсутствия конечного результата оказания услуг (заключение/акт о неисправностях, о возможности дальнейшей эксплуатации оборудования, ремонта).</w:t>
            </w:r>
            <w:r w:rsidRPr="00C43021">
              <w:rPr>
                <w:rFonts w:ascii="Times New Roman" w:hAnsi="Times New Roman" w:cs="Times New Roman"/>
                <w:sz w:val="20"/>
                <w:szCs w:val="20"/>
                <w:lang w:eastAsia="en-US"/>
              </w:rPr>
              <w:t xml:space="preserve"> </w:t>
            </w:r>
            <w:r w:rsidRPr="002010E1">
              <w:rPr>
                <w:rFonts w:ascii="Times New Roman" w:hAnsi="Times New Roman" w:cs="Times New Roman"/>
                <w:sz w:val="20"/>
                <w:szCs w:val="20"/>
                <w:lang w:eastAsia="en-US"/>
              </w:rPr>
              <w:t>Расходы в сумме 1,5 тыс. рублей не отвечают принципу эффективности, предусмотренному статьей 34 Бюджетного кодекса РФ</w:t>
            </w:r>
            <w:r w:rsidRPr="00C43021">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083E0A" w:rsidRDefault="002D4E22" w:rsidP="008D556E">
            <w:pPr>
              <w:pStyle w:val="a7"/>
              <w:jc w:val="center"/>
              <w:rPr>
                <w:rFonts w:ascii="Times New Roman" w:hAnsi="Times New Roman" w:cs="Times New Roman"/>
                <w:sz w:val="20"/>
                <w:szCs w:val="20"/>
              </w:rPr>
            </w:pPr>
            <w:r w:rsidRPr="00083E0A">
              <w:rPr>
                <w:rFonts w:ascii="Times New Roman" w:hAnsi="Times New Roman" w:cs="Times New Roman"/>
                <w:sz w:val="20"/>
                <w:szCs w:val="20"/>
              </w:rPr>
              <w:t>0,5 тыс. рублей</w:t>
            </w:r>
          </w:p>
        </w:tc>
        <w:tc>
          <w:tcPr>
            <w:tcW w:w="12508" w:type="dxa"/>
          </w:tcPr>
          <w:p w:rsidR="002D4E22" w:rsidRPr="00C43021" w:rsidRDefault="002D4E22" w:rsidP="002010E1">
            <w:pPr>
              <w:contextualSpacing/>
              <w:jc w:val="both"/>
              <w:rPr>
                <w:rFonts w:ascii="Times New Roman" w:eastAsia="Times New Roman" w:hAnsi="Times New Roman" w:cs="Times New Roman"/>
                <w:sz w:val="20"/>
                <w:szCs w:val="20"/>
              </w:rPr>
            </w:pPr>
            <w:r w:rsidRPr="002010E1">
              <w:rPr>
                <w:rFonts w:ascii="Times New Roman" w:hAnsi="Times New Roman" w:cs="Times New Roman"/>
                <w:sz w:val="20"/>
                <w:szCs w:val="20"/>
                <w:lang w:eastAsia="en-US"/>
              </w:rPr>
              <w:t>В ходе осмотра установлено – оборудование (1 единица - стиральная машина), которое утилизировано на основании акта от 11.09.2023 №198 находится на складе Учреждения (17.07.2024), то есть вывоз и разборка, предусмотренные контрактом – не произведены. Местонахождение еще 4 единиц имущества – неизвестно.</w:t>
            </w:r>
            <w:r w:rsidRPr="00C43021">
              <w:rPr>
                <w:rFonts w:ascii="Times New Roman" w:hAnsi="Times New Roman" w:cs="Times New Roman"/>
                <w:sz w:val="20"/>
                <w:szCs w:val="20"/>
                <w:lang w:eastAsia="en-US"/>
              </w:rPr>
              <w:t xml:space="preserve"> </w:t>
            </w:r>
            <w:r w:rsidRPr="002010E1">
              <w:rPr>
                <w:rFonts w:ascii="Times New Roman" w:hAnsi="Times New Roman" w:cs="Times New Roman"/>
                <w:sz w:val="20"/>
                <w:szCs w:val="20"/>
                <w:lang w:eastAsia="en-US"/>
              </w:rPr>
              <w:t>Расходы в сумме 0,5 тыс. рублей не отвечают принципу эффективности, предусмотренному статьей 34 Бюджетного кодекса РФ утилизированное оборудование на 01.07.2024 продолжает числиться на балансе Учреждения, кроме того – в реестре муниципального имущества Еткульского муниципального района (4 единицы балансовой стоимостью 21 481,82 рублей – письмо администрации Еткульского муниципального района от 22.07.2024 №2887. В адрес администрации Еткульского муниципального района не поступали письма с мотивированной просьбой о списании имущества, содержащие технические заключения о невозможности дальнейшей эксплуатации данного имущества.</w:t>
            </w:r>
            <w:r w:rsidRPr="00C43021">
              <w:rPr>
                <w:rFonts w:ascii="Times New Roman" w:hAnsi="Times New Roman" w:cs="Times New Roman"/>
                <w:sz w:val="20"/>
                <w:szCs w:val="20"/>
                <w:lang w:eastAsia="en-US"/>
              </w:rPr>
              <w:t xml:space="preserve"> </w:t>
            </w:r>
            <w:r w:rsidRPr="002010E1">
              <w:rPr>
                <w:rFonts w:ascii="Times New Roman" w:hAnsi="Times New Roman" w:cs="Times New Roman"/>
                <w:sz w:val="20"/>
                <w:szCs w:val="20"/>
                <w:lang w:eastAsia="en-US"/>
              </w:rPr>
              <w:t>Учреждение без ведома и согласия учредителя не имело права распоряжаться (утилизировать) имущество, переданное в оперативное управление.</w:t>
            </w:r>
            <w:r w:rsidRPr="00C43021">
              <w:rPr>
                <w:rFonts w:ascii="Times New Roman" w:hAnsi="Times New Roman" w:cs="Times New Roman"/>
                <w:sz w:val="20"/>
                <w:szCs w:val="20"/>
                <w:lang w:eastAsia="en-US"/>
              </w:rPr>
              <w:t xml:space="preserve"> </w:t>
            </w:r>
            <w:r w:rsidRPr="002010E1">
              <w:rPr>
                <w:rFonts w:ascii="Times New Roman" w:hAnsi="Times New Roman" w:cs="Times New Roman"/>
                <w:sz w:val="20"/>
                <w:szCs w:val="20"/>
                <w:lang w:eastAsia="en-US"/>
              </w:rPr>
              <w:t>Кроме того, данные факты указывают на формальное проведение инвентаризации активов, поскольку недостачи 4 единиц имущества в ходе инвентаризации не было выявлено</w:t>
            </w:r>
            <w:r w:rsidRPr="00C43021">
              <w:rPr>
                <w:rFonts w:ascii="Times New Roman" w:hAnsi="Times New Roman" w:cs="Times New Roman"/>
                <w:sz w:val="20"/>
                <w:szCs w:val="20"/>
                <w:lang w:eastAsia="en-US"/>
              </w:rPr>
              <w:t>.</w:t>
            </w:r>
          </w:p>
        </w:tc>
      </w:tr>
      <w:tr w:rsidR="002D4E22" w:rsidRPr="007905FA" w:rsidTr="00CD1044">
        <w:tc>
          <w:tcPr>
            <w:tcW w:w="15168" w:type="dxa"/>
            <w:gridSpan w:val="2"/>
            <w:vAlign w:val="center"/>
          </w:tcPr>
          <w:p w:rsidR="002D4E22" w:rsidRPr="00C43021" w:rsidRDefault="002D4E22" w:rsidP="00872BBD">
            <w:pPr>
              <w:contextualSpacing/>
              <w:jc w:val="both"/>
              <w:rPr>
                <w:rFonts w:ascii="Times New Roman" w:eastAsia="Times New Roman" w:hAnsi="Times New Roman" w:cs="Times New Roman"/>
                <w:sz w:val="20"/>
                <w:szCs w:val="20"/>
              </w:rPr>
            </w:pPr>
            <w:r w:rsidRPr="00872BBD">
              <w:rPr>
                <w:rFonts w:ascii="Times New Roman" w:hAnsi="Times New Roman" w:cs="Times New Roman"/>
                <w:b/>
                <w:sz w:val="20"/>
                <w:szCs w:val="20"/>
                <w:lang w:eastAsia="en-US"/>
              </w:rPr>
              <w:t>3. Нарушения установленных единых требований к бюджетному (бухгалтерскому) учету, в том числе бюджетной, бухгалтерской (финансовой) отчетности – 0,0</w:t>
            </w:r>
            <w:r w:rsidRPr="00C43021">
              <w:rPr>
                <w:rFonts w:ascii="Times New Roman" w:hAnsi="Times New Roman" w:cs="Times New Roman"/>
                <w:b/>
                <w:sz w:val="20"/>
                <w:szCs w:val="20"/>
                <w:lang w:eastAsia="en-US"/>
              </w:rPr>
              <w:t xml:space="preserve"> тыс. рублей:</w:t>
            </w:r>
          </w:p>
        </w:tc>
      </w:tr>
      <w:tr w:rsidR="002D4E22" w:rsidRPr="007905FA" w:rsidTr="00DD0DDF">
        <w:tc>
          <w:tcPr>
            <w:tcW w:w="2660" w:type="dxa"/>
            <w:vAlign w:val="center"/>
          </w:tcPr>
          <w:p w:rsidR="002D4E22" w:rsidRPr="00C43021" w:rsidRDefault="002D4E22" w:rsidP="00E56CA1">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C43021" w:rsidRDefault="002D4E22" w:rsidP="00C43021">
            <w:pPr>
              <w:contextualSpacing/>
              <w:jc w:val="both"/>
              <w:rPr>
                <w:rFonts w:ascii="Times New Roman" w:eastAsia="Times New Roman" w:hAnsi="Times New Roman" w:cs="Times New Roman"/>
                <w:sz w:val="20"/>
                <w:szCs w:val="20"/>
              </w:rPr>
            </w:pPr>
            <w:r w:rsidRPr="00C43021">
              <w:rPr>
                <w:rFonts w:ascii="Times New Roman" w:hAnsi="Times New Roman" w:cs="Times New Roman"/>
                <w:sz w:val="20"/>
                <w:szCs w:val="20"/>
                <w:lang w:eastAsia="en-US"/>
              </w:rPr>
              <w:t>В нарушении Приказа №52н за проверяемый период 2023 год и 6 месяцев 2024 года табеля учета посещаемости детей, представленные в Управление образование, составлены в произвольной форме. Данная форма не утверждена Учетной политикой Учреждения, Порядком установления, оплаты и расходования платы, взимаемой с родителей (законных представителей) за присмотр и уход за детьми в дошкольных образовательных организациях.</w:t>
            </w:r>
          </w:p>
        </w:tc>
      </w:tr>
      <w:tr w:rsidR="002D4E22" w:rsidRPr="007905FA" w:rsidTr="00DD0DDF">
        <w:tc>
          <w:tcPr>
            <w:tcW w:w="2660" w:type="dxa"/>
            <w:vAlign w:val="center"/>
          </w:tcPr>
          <w:p w:rsidR="002D4E22" w:rsidRPr="00C43021" w:rsidRDefault="002D4E22" w:rsidP="009043B5">
            <w:pPr>
              <w:pStyle w:val="a7"/>
              <w:rPr>
                <w:rFonts w:ascii="Times New Roman" w:hAnsi="Times New Roman" w:cs="Times New Roman"/>
                <w:sz w:val="20"/>
                <w:szCs w:val="20"/>
              </w:rPr>
            </w:pPr>
          </w:p>
        </w:tc>
        <w:tc>
          <w:tcPr>
            <w:tcW w:w="12508" w:type="dxa"/>
          </w:tcPr>
          <w:p w:rsidR="002D4E22" w:rsidRPr="00C43021" w:rsidRDefault="002D4E22" w:rsidP="00C43021">
            <w:pPr>
              <w:contextualSpacing/>
              <w:jc w:val="both"/>
              <w:rPr>
                <w:rFonts w:ascii="Times New Roman" w:eastAsia="Times New Roman" w:hAnsi="Times New Roman" w:cs="Times New Roman"/>
                <w:sz w:val="20"/>
                <w:szCs w:val="20"/>
              </w:rPr>
            </w:pPr>
            <w:r w:rsidRPr="00C43021">
              <w:rPr>
                <w:rFonts w:ascii="Times New Roman" w:hAnsi="Times New Roman" w:cs="Times New Roman"/>
                <w:sz w:val="20"/>
                <w:szCs w:val="20"/>
                <w:lang w:eastAsia="en-US"/>
              </w:rPr>
              <w:t>Установлено неверное присвоение инвентарного номера на объекте.</w:t>
            </w:r>
          </w:p>
        </w:tc>
      </w:tr>
      <w:tr w:rsidR="002D4E22" w:rsidRPr="007905FA" w:rsidTr="00CD1044">
        <w:tc>
          <w:tcPr>
            <w:tcW w:w="15168" w:type="dxa"/>
            <w:gridSpan w:val="2"/>
            <w:vAlign w:val="center"/>
          </w:tcPr>
          <w:p w:rsidR="002D4E22" w:rsidRPr="00C43021" w:rsidRDefault="002D4E22" w:rsidP="00C43021">
            <w:pPr>
              <w:contextualSpacing/>
              <w:jc w:val="both"/>
              <w:rPr>
                <w:rFonts w:ascii="Times New Roman" w:eastAsia="Times New Roman" w:hAnsi="Times New Roman" w:cs="Times New Roman"/>
                <w:sz w:val="20"/>
                <w:szCs w:val="20"/>
              </w:rPr>
            </w:pPr>
            <w:r w:rsidRPr="00C43021">
              <w:rPr>
                <w:rFonts w:ascii="Times New Roman" w:hAnsi="Times New Roman" w:cs="Times New Roman"/>
                <w:b/>
                <w:sz w:val="20"/>
                <w:szCs w:val="20"/>
                <w:lang w:eastAsia="en-US"/>
              </w:rPr>
              <w:t>4. Нарушения при осуществлении государственных (муниципальных) закупок и закупок отдельными видами юридических лиц – 187,9 тыс. рублей:</w:t>
            </w:r>
          </w:p>
        </w:tc>
      </w:tr>
      <w:tr w:rsidR="002D4E22" w:rsidRPr="007905FA" w:rsidTr="00DD0DDF">
        <w:tc>
          <w:tcPr>
            <w:tcW w:w="2660" w:type="dxa"/>
            <w:vAlign w:val="center"/>
          </w:tcPr>
          <w:p w:rsidR="002D4E22" w:rsidRPr="00C43021" w:rsidRDefault="002D4E22" w:rsidP="00E56CA1">
            <w:pPr>
              <w:pStyle w:val="a7"/>
              <w:jc w:val="center"/>
              <w:rPr>
                <w:rFonts w:ascii="Times New Roman" w:hAnsi="Times New Roman" w:cs="Times New Roman"/>
                <w:sz w:val="20"/>
                <w:szCs w:val="20"/>
              </w:rPr>
            </w:pPr>
            <w:r>
              <w:rPr>
                <w:rFonts w:ascii="Times New Roman" w:hAnsi="Times New Roman" w:cs="Times New Roman"/>
                <w:sz w:val="20"/>
                <w:szCs w:val="20"/>
              </w:rPr>
              <w:t>187,9</w:t>
            </w:r>
            <w:r w:rsidRPr="00074061">
              <w:rPr>
                <w:rFonts w:ascii="Times New Roman" w:hAnsi="Times New Roman" w:cs="Times New Roman"/>
                <w:sz w:val="20"/>
                <w:szCs w:val="20"/>
              </w:rPr>
              <w:t xml:space="preserve"> тыс. рублей</w:t>
            </w:r>
          </w:p>
        </w:tc>
        <w:tc>
          <w:tcPr>
            <w:tcW w:w="12508" w:type="dxa"/>
          </w:tcPr>
          <w:p w:rsidR="002D4E22" w:rsidRPr="00C43021" w:rsidRDefault="002D4E22" w:rsidP="00C43021">
            <w:pPr>
              <w:contextualSpacing/>
              <w:jc w:val="both"/>
              <w:rPr>
                <w:rFonts w:ascii="Times New Roman" w:eastAsia="Times New Roman" w:hAnsi="Times New Roman" w:cs="Times New Roman"/>
                <w:sz w:val="20"/>
                <w:szCs w:val="20"/>
              </w:rPr>
            </w:pPr>
            <w:r w:rsidRPr="00C43021">
              <w:rPr>
                <w:rFonts w:ascii="Times New Roman" w:hAnsi="Times New Roman" w:cs="Times New Roman"/>
                <w:sz w:val="20"/>
                <w:szCs w:val="20"/>
                <w:lang w:eastAsia="en-US"/>
              </w:rPr>
              <w:t>Учреждение заключило контракты на поставку товаров, оказание услуг на сумму, превышающую предусмотренный норматив, что не соответствует требованиям статьи 19 Закона о контрактной системе. Завышение нормативных затрат повлекло неэффективное расходование бюджетных средств в сумме 187,9 тыс. рублей.</w:t>
            </w:r>
          </w:p>
        </w:tc>
      </w:tr>
      <w:tr w:rsidR="002D4E22" w:rsidRPr="007905FA" w:rsidTr="00DD0DDF">
        <w:tc>
          <w:tcPr>
            <w:tcW w:w="2660" w:type="dxa"/>
            <w:vAlign w:val="center"/>
          </w:tcPr>
          <w:p w:rsidR="002D4E22" w:rsidRPr="00C43021" w:rsidRDefault="002D4E22" w:rsidP="00E56CA1">
            <w:pPr>
              <w:pStyle w:val="a7"/>
              <w:jc w:val="center"/>
              <w:rPr>
                <w:rFonts w:ascii="Times New Roman" w:hAnsi="Times New Roman" w:cs="Times New Roman"/>
                <w:sz w:val="20"/>
                <w:szCs w:val="20"/>
              </w:rPr>
            </w:pPr>
            <w:r w:rsidRPr="00074061">
              <w:rPr>
                <w:rFonts w:ascii="Times New Roman" w:hAnsi="Times New Roman" w:cs="Times New Roman"/>
                <w:sz w:val="20"/>
                <w:szCs w:val="20"/>
              </w:rPr>
              <w:lastRenderedPageBreak/>
              <w:t>0,00 тыс. рублей</w:t>
            </w:r>
          </w:p>
        </w:tc>
        <w:tc>
          <w:tcPr>
            <w:tcW w:w="12508" w:type="dxa"/>
          </w:tcPr>
          <w:p w:rsidR="002D4E22" w:rsidRPr="00C43021" w:rsidRDefault="002D4E22" w:rsidP="00C43021">
            <w:pPr>
              <w:contextualSpacing/>
              <w:jc w:val="both"/>
              <w:rPr>
                <w:rFonts w:ascii="Times New Roman" w:eastAsia="Times New Roman" w:hAnsi="Times New Roman" w:cs="Times New Roman"/>
                <w:sz w:val="20"/>
                <w:szCs w:val="20"/>
              </w:rPr>
            </w:pPr>
            <w:r w:rsidRPr="00C43021">
              <w:rPr>
                <w:rFonts w:ascii="Times New Roman" w:hAnsi="Times New Roman" w:cs="Times New Roman"/>
                <w:sz w:val="20"/>
                <w:szCs w:val="20"/>
                <w:lang w:eastAsia="en-US"/>
              </w:rPr>
              <w:t>В нарушение требований частей 1, 3 статьи 94, части 1 статьи 101 Закона о контрактной системе экспертиза результатов поставленного товара в 2022 году не проводилась – 119 случаев.</w:t>
            </w:r>
          </w:p>
        </w:tc>
      </w:tr>
      <w:tr w:rsidR="002D4E22" w:rsidRPr="007905FA" w:rsidTr="00DD0DDF">
        <w:tc>
          <w:tcPr>
            <w:tcW w:w="2660" w:type="dxa"/>
            <w:vAlign w:val="center"/>
          </w:tcPr>
          <w:p w:rsidR="002D4E22" w:rsidRPr="00C43021" w:rsidRDefault="002D4E22" w:rsidP="00E56CA1">
            <w:pPr>
              <w:pStyle w:val="a7"/>
              <w:jc w:val="center"/>
              <w:rPr>
                <w:rFonts w:ascii="Times New Roman" w:hAnsi="Times New Roman" w:cs="Times New Roman"/>
                <w:sz w:val="20"/>
                <w:szCs w:val="20"/>
              </w:rPr>
            </w:pPr>
            <w:r w:rsidRPr="00074061">
              <w:rPr>
                <w:rFonts w:ascii="Times New Roman" w:hAnsi="Times New Roman" w:cs="Times New Roman"/>
                <w:sz w:val="20"/>
                <w:szCs w:val="20"/>
              </w:rPr>
              <w:t>0,00 тыс. рублей</w:t>
            </w:r>
          </w:p>
        </w:tc>
        <w:tc>
          <w:tcPr>
            <w:tcW w:w="12508" w:type="dxa"/>
          </w:tcPr>
          <w:p w:rsidR="002D4E22" w:rsidRPr="00C43021" w:rsidRDefault="002D4E22" w:rsidP="00C43021">
            <w:pPr>
              <w:contextualSpacing/>
              <w:jc w:val="both"/>
              <w:rPr>
                <w:rFonts w:ascii="Times New Roman" w:eastAsia="Times New Roman" w:hAnsi="Times New Roman" w:cs="Times New Roman"/>
                <w:sz w:val="20"/>
                <w:szCs w:val="20"/>
              </w:rPr>
            </w:pPr>
            <w:r w:rsidRPr="00C43021">
              <w:rPr>
                <w:rFonts w:ascii="Times New Roman" w:hAnsi="Times New Roman" w:cs="Times New Roman"/>
                <w:sz w:val="20"/>
                <w:szCs w:val="20"/>
                <w:lang w:eastAsia="en-US"/>
              </w:rPr>
              <w:t>В нарушение части 13.1 статьи 34 Закона о контрактной системе, условий контрактов Заказчиком произведена оплата с нарушением срока.</w:t>
            </w:r>
          </w:p>
        </w:tc>
      </w:tr>
      <w:tr w:rsidR="002D4E22" w:rsidRPr="007905FA" w:rsidTr="00F7387F">
        <w:tc>
          <w:tcPr>
            <w:tcW w:w="15168" w:type="dxa"/>
            <w:gridSpan w:val="2"/>
            <w:shd w:val="clear" w:color="auto" w:fill="DEEAF6" w:themeFill="accent1" w:themeFillTint="33"/>
            <w:vAlign w:val="center"/>
          </w:tcPr>
          <w:p w:rsidR="002D4E22" w:rsidRDefault="002D4E22" w:rsidP="00F7387F">
            <w:pPr>
              <w:jc w:val="both"/>
              <w:rPr>
                <w:rFonts w:ascii="Times New Roman" w:hAnsi="Times New Roman" w:cs="Times New Roman"/>
                <w:b/>
                <w:sz w:val="20"/>
                <w:szCs w:val="20"/>
              </w:rPr>
            </w:pPr>
          </w:p>
          <w:p w:rsidR="002D4E22" w:rsidRDefault="002D4E22" w:rsidP="00F7387F">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1 739,9 </w:t>
            </w:r>
            <w:r w:rsidRPr="007905FA">
              <w:rPr>
                <w:rFonts w:ascii="Times New Roman" w:hAnsi="Times New Roman" w:cs="Times New Roman"/>
                <w:b/>
                <w:sz w:val="20"/>
                <w:szCs w:val="20"/>
              </w:rPr>
              <w:t>тыс. рублей</w:t>
            </w:r>
          </w:p>
          <w:p w:rsidR="002D4E22" w:rsidRPr="007905FA" w:rsidRDefault="002D4E22" w:rsidP="00E205AB">
            <w:pPr>
              <w:contextualSpacing/>
              <w:jc w:val="both"/>
              <w:rPr>
                <w:rFonts w:ascii="Times New Roman" w:eastAsia="Times New Roman" w:hAnsi="Times New Roman" w:cs="Times New Roman"/>
                <w:sz w:val="20"/>
                <w:szCs w:val="20"/>
              </w:rPr>
            </w:pPr>
          </w:p>
        </w:tc>
      </w:tr>
      <w:tr w:rsidR="002D4E22" w:rsidRPr="007905FA" w:rsidTr="00BA0B6D">
        <w:tc>
          <w:tcPr>
            <w:tcW w:w="15168" w:type="dxa"/>
            <w:gridSpan w:val="2"/>
            <w:shd w:val="clear" w:color="auto" w:fill="DEEAF6" w:themeFill="accent1" w:themeFillTint="33"/>
            <w:vAlign w:val="center"/>
          </w:tcPr>
          <w:p w:rsidR="002D4E22" w:rsidRPr="00BA0B6D" w:rsidRDefault="002D4E22" w:rsidP="00666816">
            <w:pPr>
              <w:contextualSpacing/>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4</w:t>
            </w:r>
            <w:r w:rsidRPr="00BA0B6D">
              <w:rPr>
                <w:rFonts w:ascii="Times New Roman" w:eastAsia="Times New Roman" w:hAnsi="Times New Roman" w:cs="Times New Roman"/>
                <w:b/>
                <w:i/>
                <w:sz w:val="20"/>
                <w:szCs w:val="20"/>
              </w:rPr>
              <w:t xml:space="preserve">.2. </w:t>
            </w:r>
            <w:r w:rsidRPr="00BA0B6D">
              <w:rPr>
                <w:rFonts w:ascii="Times New Roman" w:eastAsia="Arial Unicode MS" w:hAnsi="Times New Roman" w:cs="Times New Roman"/>
                <w:b/>
                <w:i/>
                <w:sz w:val="20"/>
                <w:szCs w:val="20"/>
                <w:lang w:bidi="ru-RU"/>
              </w:rPr>
              <w:t xml:space="preserve">МКУ «Центр обеспечения деятельности Управления образования администрации Еткульского муниципального района»  </w:t>
            </w:r>
            <w:r w:rsidR="00666816">
              <w:rPr>
                <w:rFonts w:ascii="Times New Roman" w:eastAsia="Arial Unicode MS" w:hAnsi="Times New Roman" w:cs="Times New Roman"/>
                <w:b/>
                <w:i/>
                <w:sz w:val="20"/>
                <w:szCs w:val="20"/>
                <w:lang w:bidi="ru-RU"/>
              </w:rPr>
              <w:t>(</w:t>
            </w:r>
            <w:r w:rsidR="00666816" w:rsidRPr="007A3C5D">
              <w:rPr>
                <w:rFonts w:ascii="Times New Roman" w:eastAsia="Arial Unicode MS" w:hAnsi="Times New Roman" w:cs="Times New Roman"/>
                <w:b/>
                <w:i/>
                <w:sz w:val="20"/>
                <w:szCs w:val="20"/>
                <w:lang w:bidi="ru-RU"/>
              </w:rPr>
              <w:t>МКОУ «Печенкинская НШ»</w:t>
            </w:r>
            <w:r w:rsidR="00666816">
              <w:rPr>
                <w:rFonts w:ascii="Times New Roman" w:eastAsia="Arial Unicode MS" w:hAnsi="Times New Roman" w:cs="Times New Roman"/>
                <w:b/>
                <w:i/>
                <w:sz w:val="20"/>
                <w:szCs w:val="20"/>
                <w:lang w:bidi="ru-RU"/>
              </w:rPr>
              <w:t>)</w:t>
            </w:r>
          </w:p>
        </w:tc>
      </w:tr>
      <w:tr w:rsidR="002D4E22" w:rsidRPr="007905FA" w:rsidTr="00CD1044">
        <w:tc>
          <w:tcPr>
            <w:tcW w:w="15168" w:type="dxa"/>
            <w:gridSpan w:val="2"/>
            <w:vAlign w:val="center"/>
          </w:tcPr>
          <w:p w:rsidR="002D4E22" w:rsidRPr="00BA0B6D" w:rsidRDefault="002D4E22" w:rsidP="00FE62AE">
            <w:pPr>
              <w:jc w:val="both"/>
              <w:rPr>
                <w:rFonts w:ascii="Times New Roman" w:eastAsia="Times New Roman" w:hAnsi="Times New Roman" w:cs="Times New Roman"/>
                <w:sz w:val="20"/>
                <w:szCs w:val="20"/>
              </w:rPr>
            </w:pPr>
            <w:r w:rsidRPr="00BA0B6D">
              <w:rPr>
                <w:rFonts w:ascii="Times New Roman" w:eastAsia="Calibri" w:hAnsi="Times New Roman" w:cs="Times New Roman"/>
                <w:b/>
                <w:sz w:val="20"/>
                <w:szCs w:val="20"/>
                <w:lang w:eastAsia="en-US"/>
              </w:rPr>
              <w:t>1. Нарушения установленных единых требований к бюджетному (бухгалтерскому) учету, в том числе бюджетной, бухгалтерской (финансовой) отчетности – 0,00 тыс. рублей:</w:t>
            </w:r>
          </w:p>
        </w:tc>
      </w:tr>
      <w:tr w:rsidR="002D4E22" w:rsidRPr="007905FA" w:rsidTr="00DD0DDF">
        <w:tc>
          <w:tcPr>
            <w:tcW w:w="2660" w:type="dxa"/>
            <w:vAlign w:val="center"/>
          </w:tcPr>
          <w:p w:rsidR="002D4E22" w:rsidRPr="00BA0B6D" w:rsidRDefault="002D4E22" w:rsidP="00BA0B6D">
            <w:pPr>
              <w:pStyle w:val="a7"/>
              <w:jc w:val="center"/>
              <w:rPr>
                <w:rFonts w:ascii="Times New Roman" w:hAnsi="Times New Roman" w:cs="Times New Roman"/>
                <w:sz w:val="20"/>
                <w:szCs w:val="20"/>
              </w:rPr>
            </w:pPr>
            <w:r w:rsidRPr="00BA0B6D">
              <w:rPr>
                <w:rFonts w:ascii="Times New Roman" w:hAnsi="Times New Roman" w:cs="Times New Roman"/>
                <w:sz w:val="20"/>
                <w:szCs w:val="20"/>
              </w:rPr>
              <w:t>0,00 тыс. рублей</w:t>
            </w:r>
          </w:p>
        </w:tc>
        <w:tc>
          <w:tcPr>
            <w:tcW w:w="12508" w:type="dxa"/>
          </w:tcPr>
          <w:p w:rsidR="002D4E22" w:rsidRPr="00BA0B6D" w:rsidRDefault="002D4E22" w:rsidP="00E205AB">
            <w:pPr>
              <w:contextualSpacing/>
              <w:jc w:val="both"/>
              <w:rPr>
                <w:rFonts w:ascii="Times New Roman" w:hAnsi="Times New Roman" w:cs="Times New Roman"/>
                <w:sz w:val="20"/>
                <w:szCs w:val="20"/>
                <w:lang w:eastAsia="en-US"/>
              </w:rPr>
            </w:pPr>
            <w:r w:rsidRPr="00BA0B6D">
              <w:rPr>
                <w:rFonts w:ascii="Times New Roman" w:eastAsia="Calibri" w:hAnsi="Times New Roman" w:cs="Times New Roman"/>
                <w:sz w:val="20"/>
                <w:szCs w:val="20"/>
                <w:lang w:eastAsia="en-US"/>
              </w:rPr>
              <w:t>Проверкой установлены нарушения требований, предъявленных к оформлению и ведению бухгалтерских регистров (статья 10 Федерального закона №402-ФЗ) – 1 случай.</w:t>
            </w:r>
          </w:p>
        </w:tc>
      </w:tr>
      <w:tr w:rsidR="002D4E22" w:rsidRPr="007905FA" w:rsidTr="00DD0DDF">
        <w:tc>
          <w:tcPr>
            <w:tcW w:w="2660" w:type="dxa"/>
            <w:vAlign w:val="center"/>
          </w:tcPr>
          <w:p w:rsidR="002D4E22" w:rsidRPr="00BA0B6D" w:rsidRDefault="002D4E22" w:rsidP="00BA0B6D">
            <w:pPr>
              <w:pStyle w:val="a7"/>
              <w:jc w:val="center"/>
              <w:rPr>
                <w:rFonts w:ascii="Times New Roman" w:hAnsi="Times New Roman" w:cs="Times New Roman"/>
                <w:sz w:val="20"/>
                <w:szCs w:val="20"/>
              </w:rPr>
            </w:pPr>
            <w:r w:rsidRPr="00BA0B6D">
              <w:rPr>
                <w:rFonts w:ascii="Times New Roman" w:hAnsi="Times New Roman" w:cs="Times New Roman"/>
                <w:sz w:val="20"/>
                <w:szCs w:val="20"/>
              </w:rPr>
              <w:t>0,00 тыс. рублей</w:t>
            </w:r>
          </w:p>
        </w:tc>
        <w:tc>
          <w:tcPr>
            <w:tcW w:w="12508" w:type="dxa"/>
          </w:tcPr>
          <w:p w:rsidR="002D4E22" w:rsidRPr="00BA0B6D" w:rsidRDefault="002D4E22" w:rsidP="00E205AB">
            <w:pPr>
              <w:contextualSpacing/>
              <w:jc w:val="both"/>
              <w:rPr>
                <w:rFonts w:ascii="Times New Roman" w:eastAsia="Times New Roman" w:hAnsi="Times New Roman" w:cs="Times New Roman"/>
                <w:sz w:val="20"/>
                <w:szCs w:val="20"/>
              </w:rPr>
            </w:pPr>
            <w:r w:rsidRPr="00BA0B6D">
              <w:rPr>
                <w:rFonts w:ascii="Times New Roman" w:eastAsia="Calibri" w:hAnsi="Times New Roman" w:cs="Times New Roman"/>
                <w:sz w:val="20"/>
                <w:szCs w:val="20"/>
                <w:lang w:eastAsia="en-US"/>
              </w:rPr>
              <w:t>Приобретение материальных запасов, в целях проведения текущего ремонта помещения произведено с нарушением Приказа №209н – неверное применение бюджетной классификации.</w:t>
            </w:r>
          </w:p>
        </w:tc>
      </w:tr>
      <w:tr w:rsidR="002D4E22" w:rsidRPr="007905FA" w:rsidTr="00DD0DDF">
        <w:tc>
          <w:tcPr>
            <w:tcW w:w="2660" w:type="dxa"/>
            <w:vAlign w:val="center"/>
          </w:tcPr>
          <w:p w:rsidR="002D4E22" w:rsidRPr="00BA0B6D" w:rsidRDefault="002D4E22" w:rsidP="00BA0B6D">
            <w:pPr>
              <w:pStyle w:val="a7"/>
              <w:jc w:val="center"/>
              <w:rPr>
                <w:rFonts w:ascii="Times New Roman" w:hAnsi="Times New Roman" w:cs="Times New Roman"/>
                <w:sz w:val="20"/>
                <w:szCs w:val="20"/>
              </w:rPr>
            </w:pPr>
            <w:r w:rsidRPr="00BA0B6D">
              <w:rPr>
                <w:rFonts w:ascii="Times New Roman" w:hAnsi="Times New Roman" w:cs="Times New Roman"/>
                <w:sz w:val="20"/>
                <w:szCs w:val="20"/>
              </w:rPr>
              <w:t>0,00 тыс. рублей</w:t>
            </w:r>
          </w:p>
        </w:tc>
        <w:tc>
          <w:tcPr>
            <w:tcW w:w="12508" w:type="dxa"/>
          </w:tcPr>
          <w:p w:rsidR="002D4E22" w:rsidRPr="00BA0B6D" w:rsidRDefault="002D4E22" w:rsidP="00BA0B6D">
            <w:pPr>
              <w:contextualSpacing/>
              <w:jc w:val="both"/>
              <w:rPr>
                <w:rFonts w:ascii="Times New Roman" w:eastAsia="Times New Roman" w:hAnsi="Times New Roman" w:cs="Times New Roman"/>
                <w:sz w:val="20"/>
                <w:szCs w:val="20"/>
              </w:rPr>
            </w:pPr>
            <w:r w:rsidRPr="00BA0B6D">
              <w:rPr>
                <w:rFonts w:ascii="Times New Roman" w:hAnsi="Times New Roman" w:cs="Times New Roman"/>
                <w:sz w:val="20"/>
                <w:szCs w:val="20"/>
                <w:lang w:eastAsia="en-US"/>
              </w:rPr>
              <w:t>В нарушении пункта 118 Инструкции №157н учет строительных материалов произведен на неверном счете.</w:t>
            </w:r>
          </w:p>
        </w:tc>
      </w:tr>
      <w:tr w:rsidR="002D4E22" w:rsidRPr="007905FA" w:rsidTr="00DD0DDF">
        <w:tc>
          <w:tcPr>
            <w:tcW w:w="2660" w:type="dxa"/>
            <w:vAlign w:val="center"/>
          </w:tcPr>
          <w:p w:rsidR="002D4E22" w:rsidRPr="00BA0B6D" w:rsidRDefault="002D4E22" w:rsidP="00BA0B6D">
            <w:pPr>
              <w:pStyle w:val="a7"/>
              <w:jc w:val="center"/>
              <w:rPr>
                <w:rFonts w:ascii="Times New Roman" w:hAnsi="Times New Roman" w:cs="Times New Roman"/>
                <w:sz w:val="20"/>
                <w:szCs w:val="20"/>
              </w:rPr>
            </w:pPr>
            <w:r w:rsidRPr="00BA0B6D">
              <w:rPr>
                <w:rFonts w:ascii="Times New Roman" w:hAnsi="Times New Roman" w:cs="Times New Roman"/>
                <w:sz w:val="20"/>
                <w:szCs w:val="20"/>
              </w:rPr>
              <w:t>0,00 тыс. рублей</w:t>
            </w:r>
          </w:p>
        </w:tc>
        <w:tc>
          <w:tcPr>
            <w:tcW w:w="12508" w:type="dxa"/>
          </w:tcPr>
          <w:p w:rsidR="002D4E22" w:rsidRPr="00BA0B6D" w:rsidRDefault="002D4E22" w:rsidP="00BA0B6D">
            <w:pPr>
              <w:contextualSpacing/>
              <w:jc w:val="both"/>
              <w:rPr>
                <w:rFonts w:ascii="Times New Roman" w:eastAsia="Times New Roman" w:hAnsi="Times New Roman" w:cs="Times New Roman"/>
                <w:sz w:val="20"/>
                <w:szCs w:val="20"/>
              </w:rPr>
            </w:pPr>
            <w:r w:rsidRPr="00BA0B6D">
              <w:rPr>
                <w:rFonts w:ascii="Times New Roman" w:hAnsi="Times New Roman" w:cs="Times New Roman"/>
                <w:sz w:val="20"/>
                <w:szCs w:val="20"/>
                <w:lang w:eastAsia="en-US"/>
              </w:rPr>
              <w:t>В нарушении Приказа №157н и Приказа №61н в инвентарной карточке учета нефинансовых активов не отражена информация о проводимых ремонтах объекта основного средства, не указано местонахождение объекта.</w:t>
            </w:r>
          </w:p>
        </w:tc>
      </w:tr>
      <w:tr w:rsidR="002D4E22" w:rsidRPr="007905FA" w:rsidTr="00DD0DDF">
        <w:tc>
          <w:tcPr>
            <w:tcW w:w="15168" w:type="dxa"/>
            <w:gridSpan w:val="2"/>
            <w:vAlign w:val="center"/>
          </w:tcPr>
          <w:p w:rsidR="002D4E22" w:rsidRPr="00BA0B6D" w:rsidRDefault="002D4E22" w:rsidP="00BA0B6D">
            <w:pPr>
              <w:contextualSpacing/>
              <w:jc w:val="both"/>
              <w:rPr>
                <w:rFonts w:ascii="Times New Roman" w:eastAsia="Times New Roman" w:hAnsi="Times New Roman" w:cs="Times New Roman"/>
                <w:sz w:val="20"/>
                <w:szCs w:val="20"/>
              </w:rPr>
            </w:pPr>
            <w:r w:rsidRPr="00BA0B6D">
              <w:rPr>
                <w:rFonts w:ascii="Times New Roman" w:hAnsi="Times New Roman" w:cs="Times New Roman"/>
                <w:b/>
                <w:sz w:val="20"/>
                <w:szCs w:val="20"/>
                <w:lang w:eastAsia="en-US"/>
              </w:rPr>
              <w:t>2. Нарушения при осуществлении государственных (муниципальных) закупок и закупок отдельными видами юридических лиц – 0,00 тыс. рублей:</w:t>
            </w:r>
          </w:p>
        </w:tc>
      </w:tr>
      <w:tr w:rsidR="002D4E22" w:rsidRPr="007905FA" w:rsidTr="00DD0DDF">
        <w:tc>
          <w:tcPr>
            <w:tcW w:w="2660" w:type="dxa"/>
            <w:vAlign w:val="center"/>
          </w:tcPr>
          <w:p w:rsidR="002D4E22" w:rsidRPr="00BA0B6D" w:rsidRDefault="002D4E22" w:rsidP="00BA0B6D">
            <w:pPr>
              <w:pStyle w:val="a7"/>
              <w:jc w:val="center"/>
              <w:rPr>
                <w:rFonts w:ascii="Times New Roman" w:hAnsi="Times New Roman" w:cs="Times New Roman"/>
                <w:sz w:val="20"/>
                <w:szCs w:val="20"/>
              </w:rPr>
            </w:pPr>
            <w:r w:rsidRPr="00BA0B6D">
              <w:rPr>
                <w:rFonts w:ascii="Times New Roman" w:hAnsi="Times New Roman" w:cs="Times New Roman"/>
                <w:sz w:val="20"/>
                <w:szCs w:val="20"/>
              </w:rPr>
              <w:t>0,00 тыс. рублей</w:t>
            </w:r>
          </w:p>
        </w:tc>
        <w:tc>
          <w:tcPr>
            <w:tcW w:w="12508" w:type="dxa"/>
          </w:tcPr>
          <w:p w:rsidR="002D4E22" w:rsidRPr="00BA0B6D" w:rsidRDefault="002D4E22" w:rsidP="00BA0B6D">
            <w:pPr>
              <w:contextualSpacing/>
              <w:jc w:val="both"/>
              <w:rPr>
                <w:rFonts w:ascii="Times New Roman" w:eastAsia="Times New Roman" w:hAnsi="Times New Roman" w:cs="Times New Roman"/>
                <w:sz w:val="20"/>
                <w:szCs w:val="20"/>
              </w:rPr>
            </w:pPr>
            <w:r w:rsidRPr="00BA0B6D">
              <w:rPr>
                <w:rFonts w:ascii="Times New Roman" w:hAnsi="Times New Roman" w:cs="Times New Roman"/>
                <w:sz w:val="20"/>
                <w:szCs w:val="20"/>
                <w:lang w:eastAsia="en-US"/>
              </w:rPr>
              <w:t>В нарушение части 13.1 статьи 34 Закона о контрактной системе, условий контрактов произведена оплата с нарушением срока – 3 случая.</w:t>
            </w:r>
          </w:p>
        </w:tc>
      </w:tr>
      <w:tr w:rsidR="002D4E22" w:rsidRPr="007905FA" w:rsidTr="00BA0B6D">
        <w:tc>
          <w:tcPr>
            <w:tcW w:w="15168" w:type="dxa"/>
            <w:gridSpan w:val="2"/>
            <w:shd w:val="clear" w:color="auto" w:fill="DEEAF6" w:themeFill="accent1" w:themeFillTint="33"/>
            <w:vAlign w:val="center"/>
          </w:tcPr>
          <w:p w:rsidR="002D4E22" w:rsidRDefault="002D4E22" w:rsidP="00BA0B6D">
            <w:pPr>
              <w:jc w:val="both"/>
              <w:rPr>
                <w:rFonts w:ascii="Times New Roman" w:hAnsi="Times New Roman" w:cs="Times New Roman"/>
                <w:b/>
                <w:sz w:val="20"/>
                <w:szCs w:val="20"/>
              </w:rPr>
            </w:pPr>
          </w:p>
          <w:p w:rsidR="002D4E22" w:rsidRDefault="002D4E22" w:rsidP="00BA0B6D">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0,00 </w:t>
            </w:r>
            <w:r w:rsidRPr="007905FA">
              <w:rPr>
                <w:rFonts w:ascii="Times New Roman" w:hAnsi="Times New Roman" w:cs="Times New Roman"/>
                <w:b/>
                <w:sz w:val="20"/>
                <w:szCs w:val="20"/>
              </w:rPr>
              <w:t>тыс. рублей</w:t>
            </w:r>
          </w:p>
          <w:p w:rsidR="002D4E22" w:rsidRPr="007905FA" w:rsidRDefault="002D4E22" w:rsidP="00FE62AE">
            <w:pPr>
              <w:jc w:val="both"/>
              <w:rPr>
                <w:rFonts w:ascii="Times New Roman" w:eastAsia="Times New Roman" w:hAnsi="Times New Roman" w:cs="Times New Roman"/>
                <w:sz w:val="20"/>
                <w:szCs w:val="20"/>
              </w:rPr>
            </w:pPr>
          </w:p>
        </w:tc>
      </w:tr>
      <w:tr w:rsidR="002D4E22" w:rsidRPr="007905FA" w:rsidTr="00767CFA">
        <w:tc>
          <w:tcPr>
            <w:tcW w:w="15168" w:type="dxa"/>
            <w:gridSpan w:val="2"/>
            <w:shd w:val="clear" w:color="auto" w:fill="DEEAF6" w:themeFill="accent1" w:themeFillTint="33"/>
            <w:vAlign w:val="center"/>
          </w:tcPr>
          <w:p w:rsidR="002D4E22" w:rsidRDefault="002D4E22" w:rsidP="00767CFA">
            <w:pPr>
              <w:jc w:val="both"/>
              <w:rPr>
                <w:rFonts w:ascii="Times New Roman" w:hAnsi="Times New Roman" w:cs="Times New Roman"/>
                <w:b/>
                <w:i/>
                <w:sz w:val="20"/>
                <w:szCs w:val="20"/>
              </w:rPr>
            </w:pPr>
          </w:p>
          <w:p w:rsidR="002D4E22" w:rsidRDefault="002D4E22" w:rsidP="00767CFA">
            <w:pPr>
              <w:jc w:val="both"/>
              <w:rPr>
                <w:rFonts w:ascii="Times New Roman" w:hAnsi="Times New Roman" w:cs="Times New Roman"/>
                <w:b/>
                <w:i/>
                <w:sz w:val="20"/>
                <w:szCs w:val="20"/>
              </w:rPr>
            </w:pPr>
            <w:r>
              <w:rPr>
                <w:rFonts w:ascii="Times New Roman" w:hAnsi="Times New Roman" w:cs="Times New Roman"/>
                <w:b/>
                <w:i/>
                <w:sz w:val="20"/>
                <w:szCs w:val="20"/>
              </w:rPr>
              <w:t>5</w:t>
            </w:r>
            <w:r w:rsidRPr="00767CFA">
              <w:rPr>
                <w:rFonts w:ascii="Times New Roman" w:hAnsi="Times New Roman" w:cs="Times New Roman"/>
                <w:b/>
                <w:i/>
                <w:sz w:val="20"/>
                <w:szCs w:val="20"/>
              </w:rPr>
              <w:t>. Проверка отдельных вопросов финансово-хозяйственной деятельности Управления по физической культуре и спорту администрации Еткульского муниципа</w:t>
            </w:r>
            <w:r>
              <w:rPr>
                <w:rFonts w:ascii="Times New Roman" w:hAnsi="Times New Roman" w:cs="Times New Roman"/>
                <w:b/>
                <w:i/>
                <w:sz w:val="20"/>
                <w:szCs w:val="20"/>
              </w:rPr>
              <w:t>льного района за 2023, 2024 год</w:t>
            </w:r>
          </w:p>
          <w:p w:rsidR="002D4E22" w:rsidRPr="00767CFA" w:rsidRDefault="002D4E22" w:rsidP="00767CFA">
            <w:pPr>
              <w:jc w:val="both"/>
              <w:rPr>
                <w:rFonts w:ascii="Times New Roman" w:eastAsia="Times New Roman" w:hAnsi="Times New Roman" w:cs="Times New Roman"/>
                <w:b/>
                <w:i/>
                <w:sz w:val="20"/>
                <w:szCs w:val="20"/>
              </w:rPr>
            </w:pPr>
          </w:p>
        </w:tc>
      </w:tr>
      <w:tr w:rsidR="002D4E22" w:rsidRPr="007905FA" w:rsidTr="00CD1044">
        <w:tc>
          <w:tcPr>
            <w:tcW w:w="15168" w:type="dxa"/>
            <w:gridSpan w:val="2"/>
            <w:vAlign w:val="center"/>
          </w:tcPr>
          <w:p w:rsidR="002D4E22" w:rsidRPr="00767CFA" w:rsidRDefault="002D4E22" w:rsidP="00FE62AE">
            <w:pPr>
              <w:jc w:val="both"/>
              <w:rPr>
                <w:rFonts w:ascii="Times New Roman" w:eastAsia="Times New Roman" w:hAnsi="Times New Roman" w:cs="Times New Roman"/>
                <w:sz w:val="20"/>
                <w:szCs w:val="20"/>
              </w:rPr>
            </w:pPr>
            <w:r w:rsidRPr="00767CFA">
              <w:rPr>
                <w:rFonts w:ascii="Times New Roman" w:eastAsia="Times New Roman" w:hAnsi="Times New Roman" w:cs="Times New Roman"/>
                <w:b/>
                <w:bCs/>
                <w:sz w:val="20"/>
                <w:szCs w:val="20"/>
              </w:rPr>
              <w:t>1. Нецелевое использование бюджетных средств – 654,0 тыс. рублей:</w:t>
            </w:r>
          </w:p>
        </w:tc>
      </w:tr>
      <w:tr w:rsidR="002D4E22" w:rsidRPr="007905FA" w:rsidTr="00DD0DDF">
        <w:tc>
          <w:tcPr>
            <w:tcW w:w="2660" w:type="dxa"/>
            <w:vAlign w:val="center"/>
          </w:tcPr>
          <w:p w:rsidR="002D4E22" w:rsidRPr="00767CFA" w:rsidRDefault="002D4E22" w:rsidP="00767CFA">
            <w:pPr>
              <w:pStyle w:val="a7"/>
              <w:jc w:val="center"/>
              <w:rPr>
                <w:rFonts w:ascii="Times New Roman" w:hAnsi="Times New Roman" w:cs="Times New Roman"/>
                <w:sz w:val="20"/>
                <w:szCs w:val="20"/>
              </w:rPr>
            </w:pPr>
            <w:r w:rsidRPr="00767CFA">
              <w:rPr>
                <w:rFonts w:ascii="Times New Roman" w:eastAsia="Times New Roman" w:hAnsi="Times New Roman" w:cs="Times New Roman"/>
                <w:bCs/>
                <w:sz w:val="20"/>
                <w:szCs w:val="20"/>
              </w:rPr>
              <w:t>155,1 тыс. рублей</w:t>
            </w:r>
          </w:p>
        </w:tc>
        <w:tc>
          <w:tcPr>
            <w:tcW w:w="12508" w:type="dxa"/>
          </w:tcPr>
          <w:p w:rsidR="002D4E22" w:rsidRPr="00767CFA" w:rsidRDefault="002D4E22" w:rsidP="00767CFA">
            <w:pPr>
              <w:jc w:val="both"/>
              <w:rPr>
                <w:rFonts w:ascii="Times New Roman" w:eastAsia="Times New Roman" w:hAnsi="Times New Roman" w:cs="Times New Roman"/>
                <w:sz w:val="20"/>
                <w:szCs w:val="20"/>
              </w:rPr>
            </w:pPr>
            <w:r w:rsidRPr="00767CFA">
              <w:rPr>
                <w:rFonts w:ascii="Times New Roman" w:eastAsia="Times New Roman" w:hAnsi="Times New Roman" w:cs="Times New Roman"/>
                <w:bCs/>
                <w:sz w:val="20"/>
                <w:szCs w:val="20"/>
              </w:rPr>
              <w:t>В нарушение части 1 статьи 129 Трудового кодекса РФ при расчете и начислении доплаты до МРОТ не учитывались стимулирующие выплаты в 2023 году в составе заработной платы, что привело к завышению суммы доплаты в размере 155,1 тыс. рублей с учетом социальных отчислений (избыточные расходы бюджета).</w:t>
            </w:r>
          </w:p>
        </w:tc>
      </w:tr>
      <w:tr w:rsidR="002D4E22" w:rsidRPr="007905FA" w:rsidTr="00DD0DDF">
        <w:tc>
          <w:tcPr>
            <w:tcW w:w="2660" w:type="dxa"/>
            <w:vAlign w:val="center"/>
          </w:tcPr>
          <w:p w:rsidR="002D4E22" w:rsidRPr="00767CFA" w:rsidRDefault="002D4E22" w:rsidP="00767CFA">
            <w:pPr>
              <w:pStyle w:val="a7"/>
              <w:jc w:val="center"/>
              <w:rPr>
                <w:rFonts w:ascii="Times New Roman" w:hAnsi="Times New Roman" w:cs="Times New Roman"/>
                <w:sz w:val="20"/>
                <w:szCs w:val="20"/>
              </w:rPr>
            </w:pPr>
            <w:r w:rsidRPr="00767CFA">
              <w:rPr>
                <w:rFonts w:ascii="Times New Roman" w:eastAsia="Times New Roman" w:hAnsi="Times New Roman" w:cs="Times New Roman"/>
                <w:bCs/>
                <w:sz w:val="20"/>
                <w:szCs w:val="20"/>
              </w:rPr>
              <w:t>498,9 тыс. рублей</w:t>
            </w:r>
          </w:p>
        </w:tc>
        <w:tc>
          <w:tcPr>
            <w:tcW w:w="12508" w:type="dxa"/>
          </w:tcPr>
          <w:p w:rsidR="002D4E22" w:rsidRPr="00767CFA" w:rsidRDefault="002D4E22" w:rsidP="00767CFA">
            <w:pPr>
              <w:jc w:val="both"/>
              <w:rPr>
                <w:rFonts w:ascii="Times New Roman" w:eastAsia="Times New Roman" w:hAnsi="Times New Roman" w:cs="Times New Roman"/>
                <w:sz w:val="20"/>
                <w:szCs w:val="20"/>
              </w:rPr>
            </w:pPr>
            <w:r w:rsidRPr="00767CFA">
              <w:rPr>
                <w:rFonts w:ascii="Times New Roman" w:eastAsia="Times New Roman" w:hAnsi="Times New Roman" w:cs="Times New Roman"/>
                <w:bCs/>
                <w:sz w:val="20"/>
                <w:szCs w:val="20"/>
              </w:rPr>
              <w:t>Осуществлены расходы на общую сумму 498,9 тыс. рублей не в соответствии с целями их предоставления, а именно расходы на питание спортсменов и сопровождающих при направлении их на соревнования осуществлены по виду расходов 244 «Прочая закупка товаров, работ и услуг», тогда как расходы по оплате данных расходов осуществляются по видам расходов 113 «Иные выплаты учреждений привлекаемым лицам» или 112 «Иные выплаты персоналу учреждений, за исключением фонда оплаты труда».</w:t>
            </w:r>
          </w:p>
        </w:tc>
      </w:tr>
      <w:tr w:rsidR="002D4E22" w:rsidRPr="007905FA" w:rsidTr="00CD1044">
        <w:tc>
          <w:tcPr>
            <w:tcW w:w="15168" w:type="dxa"/>
            <w:gridSpan w:val="2"/>
            <w:vAlign w:val="center"/>
          </w:tcPr>
          <w:p w:rsidR="002D4E22" w:rsidRPr="009F12F5" w:rsidRDefault="002D4E22" w:rsidP="00767CFA">
            <w:pPr>
              <w:jc w:val="both"/>
              <w:rPr>
                <w:rFonts w:ascii="Times New Roman" w:eastAsia="Times New Roman" w:hAnsi="Times New Roman" w:cs="Times New Roman"/>
                <w:sz w:val="20"/>
                <w:szCs w:val="20"/>
              </w:rPr>
            </w:pPr>
            <w:r w:rsidRPr="00767CFA">
              <w:rPr>
                <w:rFonts w:ascii="Times New Roman" w:eastAsia="Times New Roman" w:hAnsi="Times New Roman" w:cs="Times New Roman"/>
                <w:b/>
                <w:bCs/>
                <w:sz w:val="20"/>
                <w:szCs w:val="20"/>
              </w:rPr>
              <w:t xml:space="preserve">2. Нарушения при формировании и исполнении бюджетов – 6 320,07 тыс. рублей, в том числе неэффективное (избыточное) расходование бюджетных средств – </w:t>
            </w:r>
            <w:r>
              <w:rPr>
                <w:rFonts w:ascii="Times New Roman" w:eastAsia="Times New Roman" w:hAnsi="Times New Roman" w:cs="Times New Roman"/>
                <w:b/>
                <w:bCs/>
                <w:sz w:val="20"/>
                <w:szCs w:val="20"/>
              </w:rPr>
              <w:t xml:space="preserve">        </w:t>
            </w:r>
            <w:r w:rsidRPr="00767CFA">
              <w:rPr>
                <w:rFonts w:ascii="Times New Roman" w:eastAsia="Times New Roman" w:hAnsi="Times New Roman" w:cs="Times New Roman"/>
                <w:b/>
                <w:bCs/>
                <w:sz w:val="20"/>
                <w:szCs w:val="20"/>
              </w:rPr>
              <w:t>5 888,07 тыс. рублей</w:t>
            </w:r>
            <w:r w:rsidRPr="009F12F5">
              <w:rPr>
                <w:rFonts w:ascii="Times New Roman" w:eastAsia="Times New Roman" w:hAnsi="Times New Roman" w:cs="Times New Roman"/>
                <w:b/>
                <w:sz w:val="20"/>
                <w:szCs w:val="20"/>
                <w:lang w:eastAsia="zh-CN"/>
              </w:rPr>
              <w:t>:</w:t>
            </w:r>
          </w:p>
        </w:tc>
      </w:tr>
      <w:tr w:rsidR="002D4E22" w:rsidRPr="007905FA" w:rsidTr="00DD0DDF">
        <w:tc>
          <w:tcPr>
            <w:tcW w:w="2660" w:type="dxa"/>
            <w:vAlign w:val="center"/>
          </w:tcPr>
          <w:p w:rsidR="002D4E22" w:rsidRPr="007F7DB0" w:rsidRDefault="002D4E22" w:rsidP="009F12F5">
            <w:pPr>
              <w:pStyle w:val="a7"/>
              <w:jc w:val="center"/>
              <w:rPr>
                <w:rFonts w:ascii="Times New Roman" w:hAnsi="Times New Roman" w:cs="Times New Roman"/>
                <w:sz w:val="20"/>
                <w:szCs w:val="20"/>
              </w:rPr>
            </w:pPr>
            <w:r w:rsidRPr="00767CFA">
              <w:rPr>
                <w:rFonts w:ascii="Times New Roman" w:hAnsi="Times New Roman" w:cs="Times New Roman"/>
                <w:sz w:val="20"/>
                <w:szCs w:val="20"/>
                <w:lang w:eastAsia="en-US"/>
              </w:rPr>
              <w:t>25,4 тыс. рублей</w:t>
            </w:r>
          </w:p>
        </w:tc>
        <w:tc>
          <w:tcPr>
            <w:tcW w:w="12508" w:type="dxa"/>
          </w:tcPr>
          <w:p w:rsidR="002D4E22" w:rsidRPr="009F12F5" w:rsidRDefault="002D4E22" w:rsidP="00767CFA">
            <w:pPr>
              <w:tabs>
                <w:tab w:val="left" w:pos="1134"/>
              </w:tabs>
              <w:contextualSpacing/>
              <w:jc w:val="both"/>
              <w:rPr>
                <w:rFonts w:ascii="Times New Roman" w:eastAsia="Times New Roman" w:hAnsi="Times New Roman" w:cs="Times New Roman"/>
                <w:sz w:val="20"/>
                <w:szCs w:val="20"/>
              </w:rPr>
            </w:pPr>
            <w:r w:rsidRPr="00767CFA">
              <w:rPr>
                <w:rFonts w:ascii="Times New Roman" w:hAnsi="Times New Roman" w:cs="Times New Roman"/>
                <w:sz w:val="20"/>
                <w:szCs w:val="20"/>
                <w:lang w:eastAsia="en-US"/>
              </w:rPr>
              <w:t>Превышение установленного норматива расходов на обеспечение питанием спортсменов на сумму 25,4 тыс. рублей не отвечает принципам эффективного расходования бюджетных средств, предусмотренного статьей 34 Бюджетного кодекса РФ</w:t>
            </w:r>
            <w:r w:rsidRPr="009F12F5">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7F7DB0" w:rsidRDefault="002D4E22" w:rsidP="009F12F5">
            <w:pPr>
              <w:pStyle w:val="a7"/>
              <w:jc w:val="center"/>
              <w:rPr>
                <w:rFonts w:ascii="Times New Roman" w:hAnsi="Times New Roman" w:cs="Times New Roman"/>
                <w:sz w:val="20"/>
                <w:szCs w:val="20"/>
              </w:rPr>
            </w:pPr>
            <w:r w:rsidRPr="007F7DB0">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9F12F5" w:rsidRDefault="002D4E22" w:rsidP="00767CFA">
            <w:pPr>
              <w:tabs>
                <w:tab w:val="left" w:pos="1134"/>
              </w:tabs>
              <w:contextualSpacing/>
              <w:jc w:val="both"/>
              <w:rPr>
                <w:rFonts w:ascii="Times New Roman" w:eastAsia="Times New Roman" w:hAnsi="Times New Roman" w:cs="Times New Roman"/>
                <w:sz w:val="20"/>
                <w:szCs w:val="20"/>
              </w:rPr>
            </w:pPr>
            <w:r w:rsidRPr="00767CFA">
              <w:rPr>
                <w:rFonts w:ascii="Times New Roman" w:hAnsi="Times New Roman" w:cs="Times New Roman"/>
                <w:sz w:val="20"/>
                <w:szCs w:val="20"/>
                <w:lang w:eastAsia="en-US"/>
              </w:rPr>
              <w:t xml:space="preserve">Установлены расхождения утвержденных лимитов бюджетных обязательств и показателей, утвержденных </w:t>
            </w:r>
            <w:r w:rsidRPr="009F12F5">
              <w:rPr>
                <w:rFonts w:ascii="Times New Roman" w:hAnsi="Times New Roman" w:cs="Times New Roman"/>
                <w:sz w:val="20"/>
                <w:szCs w:val="20"/>
                <w:lang w:eastAsia="en-US"/>
              </w:rPr>
              <w:t>бюджетной сметой на 31.12.2023.</w:t>
            </w:r>
          </w:p>
        </w:tc>
      </w:tr>
      <w:tr w:rsidR="002D4E22" w:rsidRPr="007905FA" w:rsidTr="00DD0DDF">
        <w:tc>
          <w:tcPr>
            <w:tcW w:w="2660" w:type="dxa"/>
            <w:vAlign w:val="center"/>
          </w:tcPr>
          <w:p w:rsidR="002D4E22" w:rsidRPr="007F7DB0" w:rsidRDefault="002D4E22" w:rsidP="009F12F5">
            <w:pPr>
              <w:pStyle w:val="a7"/>
              <w:jc w:val="center"/>
              <w:rPr>
                <w:rFonts w:ascii="Times New Roman" w:hAnsi="Times New Roman" w:cs="Times New Roman"/>
                <w:sz w:val="20"/>
                <w:szCs w:val="20"/>
              </w:rPr>
            </w:pPr>
            <w:r w:rsidRPr="007F7DB0">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9F12F5" w:rsidRDefault="002D4E22" w:rsidP="00767CFA">
            <w:pPr>
              <w:tabs>
                <w:tab w:val="left" w:pos="1134"/>
              </w:tabs>
              <w:contextualSpacing/>
              <w:jc w:val="both"/>
              <w:rPr>
                <w:rFonts w:ascii="Times New Roman" w:eastAsia="Times New Roman" w:hAnsi="Times New Roman" w:cs="Times New Roman"/>
                <w:sz w:val="20"/>
                <w:szCs w:val="20"/>
              </w:rPr>
            </w:pPr>
            <w:r w:rsidRPr="00767CFA">
              <w:rPr>
                <w:rFonts w:ascii="Times New Roman" w:hAnsi="Times New Roman" w:cs="Times New Roman"/>
                <w:sz w:val="20"/>
                <w:szCs w:val="20"/>
                <w:lang w:eastAsia="en-US"/>
              </w:rPr>
              <w:t>Установлено нарушение правил внесения изменений в бюджетную смету – изменения вносятся нарастающим итогом с начала года, что не предусмотрено Общими требованиями №26н и приводит к искажению информации о вносимых изменениях, установлено также 4 случая невнесения (несвоевременного внесения) изме</w:t>
            </w:r>
            <w:r>
              <w:rPr>
                <w:rFonts w:ascii="Times New Roman" w:hAnsi="Times New Roman" w:cs="Times New Roman"/>
                <w:sz w:val="20"/>
                <w:szCs w:val="20"/>
                <w:lang w:eastAsia="en-US"/>
              </w:rPr>
              <w:t xml:space="preserve"> </w:t>
            </w:r>
            <w:r w:rsidRPr="00767CFA">
              <w:rPr>
                <w:rFonts w:ascii="Times New Roman" w:hAnsi="Times New Roman" w:cs="Times New Roman"/>
                <w:sz w:val="20"/>
                <w:szCs w:val="20"/>
                <w:lang w:eastAsia="en-US"/>
              </w:rPr>
              <w:t xml:space="preserve">нений в бюджетную смету, при внесении изменений в бюджетную смету обоснования (расчеты) плановых сметных показателей, являющиеся неотъемлемой частью сметы, не составлялись, к проверке не представлены, что имеет признаки административного правонарушения. </w:t>
            </w:r>
            <w:r w:rsidRPr="00767CFA">
              <w:rPr>
                <w:rFonts w:ascii="Times New Roman" w:hAnsi="Times New Roman" w:cs="Times New Roman"/>
                <w:sz w:val="20"/>
                <w:szCs w:val="20"/>
                <w:lang w:eastAsia="en-US"/>
              </w:rPr>
              <w:tab/>
            </w:r>
          </w:p>
        </w:tc>
      </w:tr>
      <w:tr w:rsidR="002D4E22" w:rsidRPr="007905FA" w:rsidTr="00DD0DDF">
        <w:tc>
          <w:tcPr>
            <w:tcW w:w="2660" w:type="dxa"/>
            <w:vAlign w:val="center"/>
          </w:tcPr>
          <w:p w:rsidR="002D4E22" w:rsidRPr="007F7DB0" w:rsidRDefault="002D4E22" w:rsidP="003225D7">
            <w:pPr>
              <w:pStyle w:val="a7"/>
              <w:jc w:val="center"/>
              <w:rPr>
                <w:rFonts w:ascii="Times New Roman" w:hAnsi="Times New Roman" w:cs="Times New Roman"/>
                <w:sz w:val="20"/>
                <w:szCs w:val="20"/>
              </w:rPr>
            </w:pPr>
            <w:r w:rsidRPr="007F7DB0">
              <w:rPr>
                <w:rFonts w:ascii="Times New Roman" w:hAnsi="Times New Roman" w:cs="Times New Roman"/>
                <w:sz w:val="20"/>
                <w:szCs w:val="20"/>
                <w:lang w:eastAsia="en-US"/>
              </w:rPr>
              <w:lastRenderedPageBreak/>
              <w:t>0,00</w:t>
            </w:r>
            <w:r w:rsidRPr="00767CFA">
              <w:rPr>
                <w:rFonts w:ascii="Times New Roman" w:hAnsi="Times New Roman" w:cs="Times New Roman"/>
                <w:sz w:val="20"/>
                <w:szCs w:val="20"/>
                <w:lang w:eastAsia="en-US"/>
              </w:rPr>
              <w:t xml:space="preserve"> тыс. рублей</w:t>
            </w:r>
          </w:p>
        </w:tc>
        <w:tc>
          <w:tcPr>
            <w:tcW w:w="12508" w:type="dxa"/>
          </w:tcPr>
          <w:p w:rsidR="002D4E22" w:rsidRPr="009F12F5" w:rsidRDefault="002D4E22" w:rsidP="00767CFA">
            <w:pPr>
              <w:tabs>
                <w:tab w:val="left" w:pos="1134"/>
              </w:tabs>
              <w:contextualSpacing/>
              <w:jc w:val="both"/>
              <w:rPr>
                <w:rFonts w:ascii="Times New Roman" w:eastAsia="Times New Roman" w:hAnsi="Times New Roman" w:cs="Times New Roman"/>
                <w:sz w:val="20"/>
                <w:szCs w:val="20"/>
              </w:rPr>
            </w:pPr>
            <w:r w:rsidRPr="00767CFA">
              <w:rPr>
                <w:rFonts w:ascii="Times New Roman" w:hAnsi="Times New Roman" w:cs="Times New Roman"/>
                <w:sz w:val="20"/>
                <w:szCs w:val="20"/>
                <w:lang w:eastAsia="en-US"/>
              </w:rPr>
              <w:t>При проверке своевременности выплаты заработной платы установлено:</w:t>
            </w:r>
            <w:r w:rsidRPr="009F12F5">
              <w:rPr>
                <w:rFonts w:ascii="Times New Roman" w:hAnsi="Times New Roman" w:cs="Times New Roman"/>
                <w:sz w:val="20"/>
                <w:szCs w:val="20"/>
                <w:lang w:eastAsia="en-US"/>
              </w:rPr>
              <w:t xml:space="preserve"> </w:t>
            </w:r>
            <w:r w:rsidRPr="00767CFA">
              <w:rPr>
                <w:rFonts w:ascii="Times New Roman" w:hAnsi="Times New Roman" w:cs="Times New Roman"/>
                <w:sz w:val="20"/>
                <w:szCs w:val="20"/>
                <w:lang w:eastAsia="en-US"/>
              </w:rPr>
              <w:t>заработная плата работникам Управления выплачивалась в иные, не установленные (н</w:t>
            </w:r>
            <w:r w:rsidRPr="009F12F5">
              <w:rPr>
                <w:rFonts w:ascii="Times New Roman" w:hAnsi="Times New Roman" w:cs="Times New Roman"/>
                <w:sz w:val="20"/>
                <w:szCs w:val="20"/>
                <w:lang w:eastAsia="en-US"/>
              </w:rPr>
              <w:t>е утверждённые) дни – 6 случаев;</w:t>
            </w:r>
            <w:r w:rsidRPr="00767CFA">
              <w:rPr>
                <w:rFonts w:ascii="Times New Roman" w:hAnsi="Times New Roman" w:cs="Times New Roman"/>
                <w:sz w:val="20"/>
                <w:szCs w:val="20"/>
                <w:lang w:eastAsia="en-US"/>
              </w:rPr>
              <w:t xml:space="preserve"> несвоевременная выплата полного и окончательного расчета заработной п</w:t>
            </w:r>
            <w:r w:rsidRPr="009F12F5">
              <w:rPr>
                <w:rFonts w:ascii="Times New Roman" w:hAnsi="Times New Roman" w:cs="Times New Roman"/>
                <w:sz w:val="20"/>
                <w:szCs w:val="20"/>
                <w:lang w:eastAsia="en-US"/>
              </w:rPr>
              <w:t>латы при увольнении – 6 случаев;</w:t>
            </w:r>
            <w:r w:rsidRPr="00767CFA">
              <w:rPr>
                <w:rFonts w:ascii="Times New Roman" w:hAnsi="Times New Roman" w:cs="Times New Roman"/>
                <w:sz w:val="20"/>
                <w:szCs w:val="20"/>
                <w:lang w:eastAsia="en-US"/>
              </w:rPr>
              <w:t xml:space="preserve"> несвоевременная выплата отпу</w:t>
            </w:r>
            <w:r w:rsidRPr="009F12F5">
              <w:rPr>
                <w:rFonts w:ascii="Times New Roman" w:hAnsi="Times New Roman" w:cs="Times New Roman"/>
                <w:sz w:val="20"/>
                <w:szCs w:val="20"/>
                <w:lang w:eastAsia="en-US"/>
              </w:rPr>
              <w:t xml:space="preserve">скных в 2023 году  - 12 случаев. </w:t>
            </w:r>
            <w:r w:rsidRPr="00767CFA">
              <w:rPr>
                <w:rFonts w:ascii="Times New Roman" w:hAnsi="Times New Roman" w:cs="Times New Roman"/>
                <w:sz w:val="20"/>
                <w:szCs w:val="20"/>
                <w:lang w:eastAsia="en-US"/>
              </w:rPr>
              <w:t xml:space="preserve">Риск причинения ущерба муниципальному бюджету в случае взыскания составит 5,2 тыс. рублей. </w:t>
            </w:r>
            <w:r w:rsidRPr="00767CFA">
              <w:rPr>
                <w:rFonts w:ascii="Times New Roman" w:hAnsi="Times New Roman" w:cs="Times New Roman"/>
                <w:sz w:val="20"/>
                <w:szCs w:val="20"/>
                <w:lang w:eastAsia="en-US"/>
              </w:rPr>
              <w:tab/>
            </w:r>
          </w:p>
        </w:tc>
      </w:tr>
      <w:tr w:rsidR="002D4E22" w:rsidRPr="007905FA" w:rsidTr="00DD0DDF">
        <w:tc>
          <w:tcPr>
            <w:tcW w:w="2660" w:type="dxa"/>
            <w:vAlign w:val="center"/>
          </w:tcPr>
          <w:p w:rsidR="002D4E22" w:rsidRPr="007F7DB0" w:rsidRDefault="002D4E22" w:rsidP="009F12F5">
            <w:pPr>
              <w:pStyle w:val="a7"/>
              <w:jc w:val="center"/>
              <w:rPr>
                <w:rFonts w:ascii="Times New Roman" w:hAnsi="Times New Roman" w:cs="Times New Roman"/>
                <w:sz w:val="20"/>
                <w:szCs w:val="20"/>
              </w:rPr>
            </w:pPr>
            <w:r w:rsidRPr="002663E2">
              <w:rPr>
                <w:rFonts w:ascii="Times New Roman" w:hAnsi="Times New Roman" w:cs="Times New Roman"/>
                <w:sz w:val="20"/>
                <w:szCs w:val="20"/>
                <w:lang w:eastAsia="en-US"/>
              </w:rPr>
              <w:t>1,0 тыс. рублей</w:t>
            </w:r>
          </w:p>
        </w:tc>
        <w:tc>
          <w:tcPr>
            <w:tcW w:w="12508" w:type="dxa"/>
          </w:tcPr>
          <w:p w:rsidR="002D4E22" w:rsidRPr="009F12F5" w:rsidRDefault="002D4E22" w:rsidP="002663E2">
            <w:pPr>
              <w:tabs>
                <w:tab w:val="left" w:pos="1134"/>
              </w:tabs>
              <w:contextualSpacing/>
              <w:jc w:val="both"/>
              <w:rPr>
                <w:rFonts w:ascii="Times New Roman" w:eastAsia="Times New Roman" w:hAnsi="Times New Roman" w:cs="Times New Roman"/>
                <w:sz w:val="20"/>
                <w:szCs w:val="20"/>
              </w:rPr>
            </w:pPr>
            <w:r w:rsidRPr="002663E2">
              <w:rPr>
                <w:rFonts w:ascii="Times New Roman" w:hAnsi="Times New Roman" w:cs="Times New Roman"/>
                <w:sz w:val="20"/>
                <w:szCs w:val="20"/>
                <w:lang w:eastAsia="en-US"/>
              </w:rPr>
              <w:t>За январь 2023 года бухгалтеру Чащиной Л.В. надбавка за выслугу лет в сумме 1,0 тыс. рублей (с учетом социальных отчислений и уральского коэффициента), выплачена необоснованно, поскольку на момент выплаты право на получение надбавки еще не возникло (отсутствовал необходимый стаж работы),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2663E2">
              <w:rPr>
                <w:rFonts w:ascii="Times New Roman" w:hAnsi="Times New Roman" w:cs="Times New Roman"/>
                <w:sz w:val="20"/>
                <w:szCs w:val="20"/>
                <w:lang w:eastAsia="en-US"/>
              </w:rPr>
              <w:t>168,6 тыс. рублей</w:t>
            </w:r>
          </w:p>
        </w:tc>
        <w:tc>
          <w:tcPr>
            <w:tcW w:w="12508" w:type="dxa"/>
          </w:tcPr>
          <w:p w:rsidR="002D4E22" w:rsidRPr="009F12F5" w:rsidRDefault="002D4E22" w:rsidP="002663E2">
            <w:pPr>
              <w:tabs>
                <w:tab w:val="left" w:pos="1134"/>
              </w:tabs>
              <w:contextualSpacing/>
              <w:jc w:val="both"/>
              <w:rPr>
                <w:rFonts w:ascii="Times New Roman" w:eastAsia="Arial Unicode MS" w:hAnsi="Times New Roman" w:cs="Times New Roman"/>
                <w:sz w:val="20"/>
                <w:szCs w:val="20"/>
                <w:shd w:val="clear" w:color="auto" w:fill="FFFFFF"/>
                <w:lang w:bidi="ru-RU"/>
              </w:rPr>
            </w:pPr>
            <w:r w:rsidRPr="002663E2">
              <w:rPr>
                <w:rFonts w:ascii="Times New Roman" w:hAnsi="Times New Roman" w:cs="Times New Roman"/>
                <w:sz w:val="20"/>
                <w:szCs w:val="20"/>
                <w:lang w:eastAsia="en-US"/>
              </w:rPr>
              <w:t>Производились начисления и выплаты надбавок за работу входящую в должностные обязанности технического работника в сумме 168,6 тыс. рублей (с учетом социальных отчислений и уральского коэффициента),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2663E2">
              <w:rPr>
                <w:rFonts w:ascii="Times New Roman" w:hAnsi="Times New Roman" w:cs="Times New Roman"/>
                <w:sz w:val="20"/>
                <w:szCs w:val="20"/>
                <w:lang w:eastAsia="en-US"/>
              </w:rPr>
              <w:t>426,8 тыс. рублей</w:t>
            </w:r>
          </w:p>
        </w:tc>
        <w:tc>
          <w:tcPr>
            <w:tcW w:w="12508" w:type="dxa"/>
          </w:tcPr>
          <w:p w:rsidR="002D4E22" w:rsidRPr="009F12F5" w:rsidRDefault="002D4E22" w:rsidP="002663E2">
            <w:pPr>
              <w:tabs>
                <w:tab w:val="left" w:pos="1134"/>
              </w:tabs>
              <w:contextualSpacing/>
              <w:jc w:val="both"/>
              <w:rPr>
                <w:rFonts w:ascii="Times New Roman" w:eastAsia="Arial Unicode MS" w:hAnsi="Times New Roman" w:cs="Times New Roman"/>
                <w:sz w:val="20"/>
                <w:szCs w:val="20"/>
                <w:shd w:val="clear" w:color="auto" w:fill="FFFFFF"/>
                <w:lang w:bidi="ru-RU"/>
              </w:rPr>
            </w:pPr>
            <w:r w:rsidRPr="002663E2">
              <w:rPr>
                <w:rFonts w:ascii="Times New Roman" w:hAnsi="Times New Roman" w:cs="Times New Roman"/>
                <w:sz w:val="20"/>
                <w:szCs w:val="20"/>
                <w:lang w:eastAsia="en-US"/>
              </w:rPr>
              <w:t>При проверке правильности установления должностных окладов работникам Управления установлено, что размеры должностных окладов работников увеличены в нарушение постановлений администрации Еткульского муниципального района от 18.12.2023 №1406, от 18.12.2023 №1407, от 18.01.2024 №15, от 18.01.2024 №16, так как должности по штатному расписанию: старший инструктор по спорту, инструктор по спорту, инструктор-методист физкультурно-спортивной организации, художник, электромонтер по ремонту и обслуживанию электрооборудования, рабочий по комплексному обслуживанию и ремонту зданий, не предусмотрены постановлениями администрации Еткульского муниципального района, на основании которых устанавливались оклады.</w:t>
            </w:r>
            <w:r w:rsidRPr="009F12F5">
              <w:rPr>
                <w:rFonts w:ascii="Times New Roman" w:hAnsi="Times New Roman" w:cs="Times New Roman"/>
                <w:sz w:val="20"/>
                <w:szCs w:val="20"/>
                <w:lang w:eastAsia="en-US"/>
              </w:rPr>
              <w:t xml:space="preserve"> </w:t>
            </w:r>
            <w:r w:rsidRPr="002663E2">
              <w:rPr>
                <w:rFonts w:ascii="Times New Roman" w:hAnsi="Times New Roman" w:cs="Times New Roman"/>
                <w:sz w:val="20"/>
                <w:szCs w:val="20"/>
                <w:lang w:eastAsia="en-US"/>
              </w:rPr>
              <w:t xml:space="preserve">Таким образом, заработная плата в сумме 426,8 тыс. рублей (с учетом социальных отчислений и уральского коэффициента) выплачена необоснованно, так как вышеуказанные должности не указаны в Постановлениях от 18.12.2023 №1407, от 18.12.2023 №1406, от 18.01.2024 №15, от 18.01.2024 №16. </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7F7DB0">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9F12F5" w:rsidRDefault="002D4E22" w:rsidP="002663E2">
            <w:pPr>
              <w:tabs>
                <w:tab w:val="left" w:pos="1134"/>
              </w:tabs>
              <w:contextualSpacing/>
              <w:jc w:val="both"/>
              <w:rPr>
                <w:rFonts w:ascii="Times New Roman" w:eastAsia="Arial Unicode MS" w:hAnsi="Times New Roman" w:cs="Times New Roman"/>
                <w:sz w:val="20"/>
                <w:szCs w:val="20"/>
                <w:shd w:val="clear" w:color="auto" w:fill="FFFFFF"/>
                <w:lang w:bidi="ru-RU"/>
              </w:rPr>
            </w:pPr>
            <w:r w:rsidRPr="002663E2">
              <w:rPr>
                <w:rFonts w:ascii="Times New Roman" w:hAnsi="Times New Roman" w:cs="Times New Roman"/>
                <w:sz w:val="20"/>
                <w:szCs w:val="20"/>
                <w:lang w:eastAsia="en-US"/>
              </w:rPr>
              <w:t>Выплаты стимулирующего характера производятся по единоличному решению руководителя учреждения, что способствует возникновению субъективного подхода должностного лица при определении размера выплаты стимулирующего характера, подлежащих выплате каждому работнику, что указывает на возможность проявления коррупционных факторов</w:t>
            </w:r>
            <w:r w:rsidRPr="002663E2">
              <w:rPr>
                <w:rFonts w:ascii="Times New Roman" w:hAnsi="Times New Roman" w:cs="Times New Roman"/>
                <w:sz w:val="20"/>
                <w:szCs w:val="20"/>
                <w:vertAlign w:val="superscript"/>
                <w:lang w:eastAsia="en-US"/>
              </w:rPr>
              <w:footnoteReference w:id="32"/>
            </w:r>
            <w:r w:rsidRPr="002663E2">
              <w:rPr>
                <w:rFonts w:ascii="Times New Roman" w:hAnsi="Times New Roman" w:cs="Times New Roman"/>
                <w:sz w:val="20"/>
                <w:szCs w:val="20"/>
                <w:vertAlign w:val="superscript"/>
                <w:lang w:eastAsia="en-US"/>
              </w:rPr>
              <w:t>,</w:t>
            </w:r>
            <w:r w:rsidRPr="002663E2">
              <w:rPr>
                <w:rFonts w:ascii="Times New Roman" w:hAnsi="Times New Roman" w:cs="Times New Roman"/>
                <w:sz w:val="20"/>
                <w:szCs w:val="20"/>
                <w:vertAlign w:val="superscript"/>
                <w:lang w:eastAsia="en-US"/>
              </w:rPr>
              <w:footnoteReference w:id="33"/>
            </w:r>
            <w:r w:rsidRPr="002663E2">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2663E2">
              <w:rPr>
                <w:rFonts w:ascii="Times New Roman" w:hAnsi="Times New Roman" w:cs="Times New Roman"/>
                <w:sz w:val="20"/>
                <w:szCs w:val="20"/>
                <w:lang w:eastAsia="en-US"/>
              </w:rPr>
              <w:t>2 747,0 тыс. рублей</w:t>
            </w:r>
          </w:p>
        </w:tc>
        <w:tc>
          <w:tcPr>
            <w:tcW w:w="12508" w:type="dxa"/>
          </w:tcPr>
          <w:p w:rsidR="002D4E22" w:rsidRPr="009F12F5" w:rsidRDefault="002D4E22" w:rsidP="002663E2">
            <w:pPr>
              <w:tabs>
                <w:tab w:val="left" w:pos="1134"/>
              </w:tabs>
              <w:contextualSpacing/>
              <w:jc w:val="both"/>
              <w:rPr>
                <w:rFonts w:ascii="Times New Roman" w:eastAsia="Arial Unicode MS" w:hAnsi="Times New Roman" w:cs="Times New Roman"/>
                <w:sz w:val="20"/>
                <w:szCs w:val="20"/>
                <w:shd w:val="clear" w:color="auto" w:fill="FFFFFF"/>
                <w:lang w:bidi="ru-RU"/>
              </w:rPr>
            </w:pPr>
            <w:r w:rsidRPr="002663E2">
              <w:rPr>
                <w:rFonts w:ascii="Times New Roman" w:hAnsi="Times New Roman" w:cs="Times New Roman"/>
                <w:sz w:val="20"/>
                <w:szCs w:val="20"/>
                <w:lang w:eastAsia="en-US"/>
              </w:rPr>
              <w:t>В нарушение пункта 2.3.2. Положения об оплате труда от 10.01.2022 №1-пр выплаты стимулирующего характера за качество выполняемых работ, за интенсивность, ежемесячной премиальной выплаты производилась без учета показателей, характеризующих результаты труда и индивидуальные характеристики работников Управления в сумме 2 747,0 тыс. рублей (с учетом социальных отчислений и уральского коэффициента),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2663E2">
              <w:rPr>
                <w:rFonts w:ascii="Times New Roman" w:hAnsi="Times New Roman" w:cs="Times New Roman"/>
                <w:sz w:val="20"/>
                <w:szCs w:val="20"/>
                <w:lang w:eastAsia="en-US"/>
              </w:rPr>
              <w:t>27,9 тыс. рублей</w:t>
            </w:r>
          </w:p>
        </w:tc>
        <w:tc>
          <w:tcPr>
            <w:tcW w:w="12508" w:type="dxa"/>
          </w:tcPr>
          <w:p w:rsidR="002D4E22" w:rsidRPr="009F12F5" w:rsidRDefault="002D4E22" w:rsidP="002663E2">
            <w:pPr>
              <w:tabs>
                <w:tab w:val="left" w:pos="1134"/>
              </w:tabs>
              <w:contextualSpacing/>
              <w:jc w:val="both"/>
              <w:rPr>
                <w:rFonts w:ascii="Times New Roman" w:eastAsia="Arial Unicode MS" w:hAnsi="Times New Roman" w:cs="Times New Roman"/>
                <w:sz w:val="20"/>
                <w:szCs w:val="20"/>
                <w:shd w:val="clear" w:color="auto" w:fill="FFFFFF"/>
                <w:lang w:bidi="ru-RU"/>
              </w:rPr>
            </w:pPr>
            <w:r w:rsidRPr="002663E2">
              <w:rPr>
                <w:rFonts w:ascii="Times New Roman" w:hAnsi="Times New Roman" w:cs="Times New Roman"/>
                <w:sz w:val="20"/>
                <w:szCs w:val="20"/>
                <w:lang w:eastAsia="en-US"/>
              </w:rPr>
              <w:t>Начислена и выплачена надбавка за классность сверх размера, установленного Положением об оплате труда от 10.01.2022 №1-пр, сумма необоснованно начисленной и выплаченной надбавки за классность составила 27,9 тыс. рублей (с учетом социальных отчислений и уральского коэффициента),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7F7DB0">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9F12F5" w:rsidRDefault="002D4E22" w:rsidP="002663E2">
            <w:pPr>
              <w:tabs>
                <w:tab w:val="left" w:pos="1134"/>
              </w:tabs>
              <w:contextualSpacing/>
              <w:jc w:val="both"/>
              <w:rPr>
                <w:rFonts w:ascii="Times New Roman" w:eastAsia="Arial Unicode MS" w:hAnsi="Times New Roman" w:cs="Times New Roman"/>
                <w:sz w:val="20"/>
                <w:szCs w:val="20"/>
                <w:shd w:val="clear" w:color="auto" w:fill="FFFFFF"/>
                <w:lang w:bidi="ru-RU"/>
              </w:rPr>
            </w:pPr>
            <w:r w:rsidRPr="002663E2">
              <w:rPr>
                <w:rFonts w:ascii="Times New Roman" w:hAnsi="Times New Roman" w:cs="Times New Roman"/>
                <w:sz w:val="20"/>
                <w:szCs w:val="20"/>
                <w:lang w:eastAsia="en-US"/>
              </w:rPr>
              <w:t>Комиссия по распределению стимулирующих выплат работникам Управления не создана, не утверждена, в полной мере не обеспечен порядок премирования работников Управления.</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2663E2">
              <w:rPr>
                <w:rFonts w:ascii="Times New Roman" w:hAnsi="Times New Roman" w:cs="Times New Roman"/>
                <w:sz w:val="20"/>
                <w:szCs w:val="20"/>
                <w:lang w:eastAsia="en-US"/>
              </w:rPr>
              <w:t>286,47 тыс. рублей</w:t>
            </w:r>
          </w:p>
        </w:tc>
        <w:tc>
          <w:tcPr>
            <w:tcW w:w="12508" w:type="dxa"/>
          </w:tcPr>
          <w:p w:rsidR="002D4E22" w:rsidRPr="009F12F5" w:rsidRDefault="002D4E22" w:rsidP="002663E2">
            <w:pPr>
              <w:tabs>
                <w:tab w:val="left" w:pos="1134"/>
              </w:tabs>
              <w:contextualSpacing/>
              <w:jc w:val="both"/>
              <w:rPr>
                <w:rFonts w:ascii="Times New Roman" w:eastAsia="Arial Unicode MS" w:hAnsi="Times New Roman" w:cs="Times New Roman"/>
                <w:sz w:val="20"/>
                <w:szCs w:val="20"/>
                <w:shd w:val="clear" w:color="auto" w:fill="FFFFFF"/>
                <w:lang w:bidi="ru-RU"/>
              </w:rPr>
            </w:pPr>
            <w:r w:rsidRPr="002663E2">
              <w:rPr>
                <w:rFonts w:ascii="Times New Roman" w:hAnsi="Times New Roman" w:cs="Times New Roman"/>
                <w:sz w:val="20"/>
                <w:szCs w:val="20"/>
                <w:lang w:eastAsia="en-US"/>
              </w:rPr>
              <w:t>В нарушение пункта 8 Положения о порядке выплаты премии, выплата премии производилась от максимально допустимого размера премии, а не в абсолютном размере (рублях) или в процентах к должностному окладу. Таким образом, выплаченная премия в сумме 286,47 тыс. рублей (с учетом социальных отчислений и уральского коэффициента),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2663E2">
              <w:rPr>
                <w:rFonts w:ascii="Times New Roman" w:hAnsi="Times New Roman" w:cs="Times New Roman"/>
                <w:sz w:val="20"/>
                <w:szCs w:val="20"/>
                <w:lang w:eastAsia="en-US"/>
              </w:rPr>
              <w:t>66,1 тыс. рублей</w:t>
            </w:r>
          </w:p>
        </w:tc>
        <w:tc>
          <w:tcPr>
            <w:tcW w:w="12508" w:type="dxa"/>
          </w:tcPr>
          <w:p w:rsidR="002D4E22" w:rsidRPr="009F12F5" w:rsidRDefault="002D4E22" w:rsidP="002663E2">
            <w:pPr>
              <w:tabs>
                <w:tab w:val="left" w:pos="1134"/>
              </w:tabs>
              <w:contextualSpacing/>
              <w:jc w:val="both"/>
              <w:rPr>
                <w:rFonts w:ascii="Times New Roman" w:eastAsia="Arial Unicode MS" w:hAnsi="Times New Roman" w:cs="Times New Roman"/>
                <w:sz w:val="20"/>
                <w:szCs w:val="20"/>
                <w:shd w:val="clear" w:color="auto" w:fill="FFFFFF"/>
                <w:lang w:bidi="ru-RU"/>
              </w:rPr>
            </w:pPr>
            <w:r w:rsidRPr="002663E2">
              <w:rPr>
                <w:rFonts w:ascii="Times New Roman" w:hAnsi="Times New Roman" w:cs="Times New Roman"/>
                <w:sz w:val="20"/>
                <w:szCs w:val="20"/>
                <w:lang w:eastAsia="en-US"/>
              </w:rPr>
              <w:t>Кроме того, проверкой установлено, что инструкторам по спорту Рахматулину Р.Н., Шишковой Ю.А., Куплевацкой Т.Ю., Пузанковой Е.А. дважды выплачена премия по итогам работы за август 2023 года, выплаченная премия в сумме 66,1 тыс. рублей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2F3728">
              <w:rPr>
                <w:rFonts w:ascii="Times New Roman" w:hAnsi="Times New Roman" w:cs="Times New Roman"/>
                <w:sz w:val="20"/>
                <w:szCs w:val="20"/>
                <w:lang w:eastAsia="en-US"/>
              </w:rPr>
              <w:lastRenderedPageBreak/>
              <w:t>225,1 тыс. рублей</w:t>
            </w:r>
          </w:p>
        </w:tc>
        <w:tc>
          <w:tcPr>
            <w:tcW w:w="12508" w:type="dxa"/>
          </w:tcPr>
          <w:p w:rsidR="002D4E22" w:rsidRPr="009F12F5" w:rsidRDefault="002D4E22" w:rsidP="002F3728">
            <w:pPr>
              <w:tabs>
                <w:tab w:val="left" w:pos="1134"/>
              </w:tabs>
              <w:contextualSpacing/>
              <w:jc w:val="both"/>
              <w:rPr>
                <w:rFonts w:ascii="Times New Roman" w:eastAsia="Arial Unicode MS" w:hAnsi="Times New Roman" w:cs="Times New Roman"/>
                <w:sz w:val="20"/>
                <w:szCs w:val="20"/>
                <w:shd w:val="clear" w:color="auto" w:fill="FFFFFF"/>
                <w:lang w:bidi="ru-RU"/>
              </w:rPr>
            </w:pPr>
            <w:r w:rsidRPr="002F3728">
              <w:rPr>
                <w:rFonts w:ascii="Times New Roman" w:hAnsi="Times New Roman" w:cs="Times New Roman"/>
                <w:sz w:val="20"/>
                <w:szCs w:val="20"/>
                <w:lang w:eastAsia="en-US"/>
              </w:rPr>
              <w:t>По данным анализа заработной платы по сотрудникам сумма необоснованно начисленной заработной платы Ишекову С.А. за увеличение объема работы (за подготовку и проведение тренировочных процессов двух сборных команд по волейболу) без оформления установленных процедур и требований составила 225,1 тыс. рублей, что не отвечает принципу эффективного расходования бюджетных средств</w:t>
            </w:r>
            <w:r w:rsidRPr="009F12F5">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2F3728">
              <w:rPr>
                <w:rFonts w:ascii="Times New Roman" w:hAnsi="Times New Roman" w:cs="Times New Roman"/>
                <w:sz w:val="20"/>
                <w:szCs w:val="20"/>
                <w:lang w:eastAsia="en-US"/>
              </w:rPr>
              <w:t>123,5 тыс. рублей</w:t>
            </w:r>
          </w:p>
        </w:tc>
        <w:tc>
          <w:tcPr>
            <w:tcW w:w="12508" w:type="dxa"/>
          </w:tcPr>
          <w:p w:rsidR="002D4E22" w:rsidRPr="009F12F5" w:rsidRDefault="002D4E22" w:rsidP="002F3728">
            <w:pPr>
              <w:tabs>
                <w:tab w:val="left" w:pos="1134"/>
              </w:tabs>
              <w:contextualSpacing/>
              <w:jc w:val="both"/>
              <w:rPr>
                <w:rFonts w:ascii="Times New Roman" w:eastAsia="Arial Unicode MS" w:hAnsi="Times New Roman" w:cs="Times New Roman"/>
                <w:sz w:val="20"/>
                <w:szCs w:val="20"/>
                <w:shd w:val="clear" w:color="auto" w:fill="FFFFFF"/>
                <w:lang w:bidi="ru-RU"/>
              </w:rPr>
            </w:pPr>
            <w:r w:rsidRPr="002F3728">
              <w:rPr>
                <w:rFonts w:ascii="Times New Roman" w:hAnsi="Times New Roman" w:cs="Times New Roman"/>
                <w:sz w:val="20"/>
                <w:szCs w:val="20"/>
                <w:lang w:eastAsia="en-US"/>
              </w:rPr>
              <w:t xml:space="preserve">Сумма необоснованно начисленной заработной платы водителю Пузанкову В.А., за работу в выходные и праздничные дни составила 123,5 тыс. рублей, при этом факт выхода работника в выходные и праздничные дни не подтвержден. </w:t>
            </w:r>
            <w:r w:rsidRPr="009F12F5">
              <w:rPr>
                <w:rFonts w:ascii="Times New Roman" w:hAnsi="Times New Roman" w:cs="Times New Roman"/>
                <w:sz w:val="20"/>
                <w:szCs w:val="20"/>
                <w:lang w:eastAsia="en-US"/>
              </w:rPr>
              <w:t xml:space="preserve"> </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9F12F5">
              <w:rPr>
                <w:rFonts w:ascii="Times New Roman" w:hAnsi="Times New Roman" w:cs="Times New Roman"/>
                <w:sz w:val="20"/>
                <w:szCs w:val="20"/>
                <w:lang w:eastAsia="en-US"/>
              </w:rPr>
              <w:t>2 199,5 тыс. рублей</w:t>
            </w:r>
          </w:p>
        </w:tc>
        <w:tc>
          <w:tcPr>
            <w:tcW w:w="12508" w:type="dxa"/>
          </w:tcPr>
          <w:p w:rsidR="002D4E22" w:rsidRPr="009F12F5" w:rsidRDefault="002D4E22" w:rsidP="009F12F5">
            <w:pPr>
              <w:tabs>
                <w:tab w:val="left" w:pos="1134"/>
              </w:tabs>
              <w:contextualSpacing/>
              <w:jc w:val="both"/>
              <w:rPr>
                <w:rFonts w:ascii="Times New Roman" w:eastAsia="Arial Unicode MS" w:hAnsi="Times New Roman" w:cs="Times New Roman"/>
                <w:sz w:val="20"/>
                <w:szCs w:val="20"/>
                <w:shd w:val="clear" w:color="auto" w:fill="FFFFFF"/>
                <w:lang w:bidi="ru-RU"/>
              </w:rPr>
            </w:pPr>
            <w:r w:rsidRPr="009F12F5">
              <w:rPr>
                <w:rFonts w:ascii="Times New Roman" w:hAnsi="Times New Roman" w:cs="Times New Roman"/>
                <w:sz w:val="20"/>
                <w:szCs w:val="20"/>
                <w:lang w:eastAsia="en-US"/>
              </w:rPr>
              <w:t>Управлением использованы средства в сумме 2 199,5 тыс. рублей на оплату труда инструкторов по спорту, инструкторов-методистов, не соответствующих требованиям к образованию, что не отвечает принципу эффективного расходования бюджетных средств, установленному статьей 34 Бюджетного кодекса РФ.</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9F12F5">
              <w:rPr>
                <w:rFonts w:ascii="Times New Roman" w:hAnsi="Times New Roman" w:cs="Times New Roman"/>
                <w:sz w:val="20"/>
                <w:szCs w:val="20"/>
                <w:lang w:eastAsia="en-US"/>
              </w:rPr>
              <w:t>5,7 тыс. рублей</w:t>
            </w:r>
          </w:p>
        </w:tc>
        <w:tc>
          <w:tcPr>
            <w:tcW w:w="12508" w:type="dxa"/>
          </w:tcPr>
          <w:p w:rsidR="002D4E22" w:rsidRPr="009F12F5" w:rsidRDefault="002D4E22" w:rsidP="009F12F5">
            <w:pPr>
              <w:tabs>
                <w:tab w:val="left" w:pos="1134"/>
              </w:tabs>
              <w:contextualSpacing/>
              <w:jc w:val="both"/>
              <w:rPr>
                <w:rFonts w:ascii="Times New Roman" w:eastAsia="Arial Unicode MS" w:hAnsi="Times New Roman" w:cs="Times New Roman"/>
                <w:sz w:val="20"/>
                <w:szCs w:val="20"/>
                <w:shd w:val="clear" w:color="auto" w:fill="FFFFFF"/>
                <w:lang w:bidi="ru-RU"/>
              </w:rPr>
            </w:pPr>
            <w:r w:rsidRPr="009F12F5">
              <w:rPr>
                <w:rFonts w:ascii="Times New Roman" w:hAnsi="Times New Roman" w:cs="Times New Roman"/>
                <w:sz w:val="20"/>
                <w:szCs w:val="20"/>
                <w:lang w:eastAsia="en-US"/>
              </w:rPr>
              <w:t>Без применения норм списания необоснованно списано масло трансмиссионное на сумму 5,7 тыс. рублей,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7F7DB0" w:rsidRDefault="002D4E22" w:rsidP="009F12F5">
            <w:pPr>
              <w:pStyle w:val="a7"/>
              <w:jc w:val="center"/>
              <w:rPr>
                <w:rFonts w:ascii="Times New Roman" w:eastAsia="Times New Roman" w:hAnsi="Times New Roman" w:cs="Times New Roman"/>
                <w:sz w:val="20"/>
                <w:szCs w:val="20"/>
              </w:rPr>
            </w:pPr>
            <w:r w:rsidRPr="007F7DB0">
              <w:rPr>
                <w:rFonts w:ascii="Times New Roman" w:hAnsi="Times New Roman" w:cs="Times New Roman"/>
                <w:sz w:val="20"/>
                <w:szCs w:val="20"/>
                <w:lang w:eastAsia="en-US"/>
              </w:rPr>
              <w:t>11,0</w:t>
            </w:r>
            <w:r w:rsidRPr="009F12F5">
              <w:rPr>
                <w:rFonts w:ascii="Times New Roman" w:hAnsi="Times New Roman" w:cs="Times New Roman"/>
                <w:sz w:val="20"/>
                <w:szCs w:val="20"/>
                <w:lang w:eastAsia="en-US"/>
              </w:rPr>
              <w:t xml:space="preserve"> тыс. рублей</w:t>
            </w:r>
          </w:p>
        </w:tc>
        <w:tc>
          <w:tcPr>
            <w:tcW w:w="12508" w:type="dxa"/>
          </w:tcPr>
          <w:p w:rsidR="002D4E22" w:rsidRPr="009F12F5" w:rsidRDefault="002D4E22" w:rsidP="003225D7">
            <w:pPr>
              <w:tabs>
                <w:tab w:val="left" w:pos="1134"/>
              </w:tabs>
              <w:contextualSpacing/>
              <w:jc w:val="both"/>
              <w:rPr>
                <w:rFonts w:ascii="Times New Roman" w:eastAsia="Arial Unicode MS" w:hAnsi="Times New Roman" w:cs="Times New Roman"/>
                <w:sz w:val="20"/>
                <w:szCs w:val="20"/>
                <w:shd w:val="clear" w:color="auto" w:fill="FFFFFF"/>
                <w:lang w:bidi="ru-RU"/>
              </w:rPr>
            </w:pPr>
            <w:r w:rsidRPr="009F12F5">
              <w:rPr>
                <w:rFonts w:ascii="Times New Roman" w:hAnsi="Times New Roman" w:cs="Times New Roman"/>
                <w:sz w:val="20"/>
                <w:szCs w:val="20"/>
                <w:lang w:eastAsia="en-US"/>
              </w:rPr>
              <w:t xml:space="preserve">В нарушение нормы расхода топлива необоснованно списано топливо на сумму </w:t>
            </w:r>
            <w:r>
              <w:rPr>
                <w:rFonts w:ascii="Times New Roman" w:hAnsi="Times New Roman" w:cs="Times New Roman"/>
                <w:sz w:val="20"/>
                <w:szCs w:val="20"/>
                <w:lang w:eastAsia="en-US"/>
              </w:rPr>
              <w:t>11,0</w:t>
            </w:r>
            <w:r w:rsidRPr="009F12F5">
              <w:rPr>
                <w:rFonts w:ascii="Times New Roman" w:hAnsi="Times New Roman" w:cs="Times New Roman"/>
                <w:sz w:val="20"/>
                <w:szCs w:val="20"/>
                <w:lang w:eastAsia="en-US"/>
              </w:rPr>
              <w:t xml:space="preserve"> тыс. рублей. </w:t>
            </w:r>
          </w:p>
        </w:tc>
      </w:tr>
      <w:tr w:rsidR="002D4E22" w:rsidRPr="007905FA" w:rsidTr="00DD0DDF">
        <w:tc>
          <w:tcPr>
            <w:tcW w:w="2660" w:type="dxa"/>
            <w:vAlign w:val="center"/>
          </w:tcPr>
          <w:p w:rsidR="002D4E22" w:rsidRPr="005C4B35" w:rsidRDefault="002D4E22" w:rsidP="009F12F5">
            <w:pPr>
              <w:pStyle w:val="a7"/>
              <w:jc w:val="center"/>
              <w:rPr>
                <w:rFonts w:ascii="Times New Roman" w:eastAsia="Times New Roman" w:hAnsi="Times New Roman" w:cs="Times New Roman"/>
                <w:sz w:val="20"/>
                <w:szCs w:val="20"/>
              </w:rPr>
            </w:pPr>
            <w:r w:rsidRPr="009F12F5">
              <w:rPr>
                <w:rFonts w:ascii="Times New Roman" w:hAnsi="Times New Roman" w:cs="Times New Roman"/>
                <w:sz w:val="20"/>
                <w:szCs w:val="20"/>
                <w:lang w:eastAsia="en-US"/>
              </w:rPr>
              <w:t>6,0 тыс. рублей</w:t>
            </w:r>
          </w:p>
        </w:tc>
        <w:tc>
          <w:tcPr>
            <w:tcW w:w="12508" w:type="dxa"/>
          </w:tcPr>
          <w:p w:rsidR="002D4E22" w:rsidRPr="005C4B35" w:rsidRDefault="002D4E22" w:rsidP="009F12F5">
            <w:pPr>
              <w:tabs>
                <w:tab w:val="left" w:pos="1134"/>
              </w:tabs>
              <w:contextualSpacing/>
              <w:jc w:val="both"/>
              <w:rPr>
                <w:rFonts w:ascii="Times New Roman" w:eastAsia="Arial Unicode MS" w:hAnsi="Times New Roman" w:cs="Times New Roman"/>
                <w:sz w:val="20"/>
                <w:szCs w:val="20"/>
                <w:shd w:val="clear" w:color="auto" w:fill="FFFFFF"/>
                <w:lang w:bidi="ru-RU"/>
              </w:rPr>
            </w:pPr>
            <w:r w:rsidRPr="009F12F5">
              <w:rPr>
                <w:rFonts w:ascii="Times New Roman" w:hAnsi="Times New Roman" w:cs="Times New Roman"/>
                <w:sz w:val="20"/>
                <w:szCs w:val="20"/>
                <w:lang w:eastAsia="en-US"/>
              </w:rPr>
              <w:t xml:space="preserve">Согласно актам о списании материальных запасов, без утверждения локальным актом Управления нормы расхода ГСМ в час необоснованно списан бензин АИ-92 К5 в количестве 125,67 литров на сумму 6,0 тыс. рублей (газонокосилка). </w:t>
            </w:r>
          </w:p>
        </w:tc>
      </w:tr>
      <w:tr w:rsidR="002D4E22" w:rsidRPr="007905FA" w:rsidTr="00CD1044">
        <w:tc>
          <w:tcPr>
            <w:tcW w:w="15168" w:type="dxa"/>
            <w:gridSpan w:val="2"/>
            <w:vAlign w:val="center"/>
          </w:tcPr>
          <w:p w:rsidR="002D4E22" w:rsidRPr="005C4B35" w:rsidRDefault="002D4E22" w:rsidP="005C4B35">
            <w:pPr>
              <w:contextualSpacing/>
              <w:jc w:val="both"/>
              <w:rPr>
                <w:rFonts w:ascii="Times New Roman" w:eastAsia="Arial Unicode MS" w:hAnsi="Times New Roman" w:cs="Times New Roman"/>
                <w:sz w:val="20"/>
                <w:szCs w:val="20"/>
                <w:shd w:val="clear" w:color="auto" w:fill="FFFFFF"/>
                <w:lang w:bidi="ru-RU"/>
              </w:rPr>
            </w:pPr>
            <w:r w:rsidRPr="005C4B35">
              <w:rPr>
                <w:rFonts w:ascii="Times New Roman" w:hAnsi="Times New Roman" w:cs="Times New Roman"/>
                <w:b/>
                <w:sz w:val="20"/>
                <w:szCs w:val="20"/>
                <w:lang w:eastAsia="en-US"/>
              </w:rPr>
              <w:t>3. Нарушения установленных единых требований к бюджетному (бухгалтерскому) учету, в том числе бюджетной, бухгалтерской (финансовой) отчетности – 61,5 тыс. рублей:</w:t>
            </w:r>
          </w:p>
        </w:tc>
      </w:tr>
      <w:tr w:rsidR="002D4E22" w:rsidRPr="007905FA" w:rsidTr="00DD0DDF">
        <w:tc>
          <w:tcPr>
            <w:tcW w:w="2660" w:type="dxa"/>
            <w:vAlign w:val="center"/>
          </w:tcPr>
          <w:p w:rsidR="002D4E22" w:rsidRPr="005C4B35" w:rsidRDefault="002D4E22" w:rsidP="005C4B35">
            <w:pPr>
              <w:pStyle w:val="a7"/>
              <w:jc w:val="center"/>
              <w:rPr>
                <w:rFonts w:ascii="Times New Roman" w:eastAsia="Times New Roman" w:hAnsi="Times New Roman" w:cs="Times New Roman"/>
                <w:sz w:val="20"/>
                <w:szCs w:val="20"/>
              </w:rPr>
            </w:pPr>
            <w:r w:rsidRPr="007F7DB0">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5C4B35" w:rsidRDefault="002D4E22" w:rsidP="005C4B35">
            <w:pPr>
              <w:contextualSpacing/>
              <w:jc w:val="both"/>
              <w:rPr>
                <w:rFonts w:ascii="Times New Roman" w:eastAsia="Arial Unicode MS" w:hAnsi="Times New Roman" w:cs="Times New Roman"/>
                <w:sz w:val="20"/>
                <w:szCs w:val="20"/>
                <w:shd w:val="clear" w:color="auto" w:fill="FFFFFF"/>
                <w:lang w:bidi="ru-RU"/>
              </w:rPr>
            </w:pPr>
            <w:r w:rsidRPr="005C4B35">
              <w:rPr>
                <w:rFonts w:ascii="Times New Roman" w:hAnsi="Times New Roman" w:cs="Times New Roman"/>
                <w:sz w:val="20"/>
                <w:szCs w:val="20"/>
                <w:lang w:eastAsia="en-US"/>
              </w:rPr>
              <w:t>В нарушении Приказа №209н футбольные мячи оплачены с КОСГУ 345 «Увеличение стоимости мягкого инвентаря», тогда как спортивный инвентарь (футбольные мячи) относятся к прочим материальным запасам и соответственно применим КОСГУ 346 «Увеличение стоимости прочих материальных запасов».</w:t>
            </w:r>
          </w:p>
        </w:tc>
      </w:tr>
      <w:tr w:rsidR="002D4E22" w:rsidRPr="007905FA" w:rsidTr="00DD0DDF">
        <w:tc>
          <w:tcPr>
            <w:tcW w:w="2660" w:type="dxa"/>
            <w:vAlign w:val="center"/>
          </w:tcPr>
          <w:p w:rsidR="002D4E22" w:rsidRPr="005C4B35" w:rsidRDefault="002D4E22" w:rsidP="005C4B35">
            <w:pPr>
              <w:pStyle w:val="a7"/>
              <w:jc w:val="center"/>
              <w:rPr>
                <w:rFonts w:ascii="Times New Roman" w:eastAsia="Times New Roman" w:hAnsi="Times New Roman" w:cs="Times New Roman"/>
                <w:sz w:val="20"/>
                <w:szCs w:val="20"/>
              </w:rPr>
            </w:pPr>
            <w:r>
              <w:rPr>
                <w:rFonts w:ascii="Times New Roman" w:hAnsi="Times New Roman" w:cs="Times New Roman"/>
                <w:sz w:val="20"/>
                <w:szCs w:val="20"/>
                <w:lang w:eastAsia="en-US"/>
              </w:rPr>
              <w:t>14,3</w:t>
            </w:r>
            <w:r w:rsidRPr="009F12F5">
              <w:rPr>
                <w:rFonts w:ascii="Times New Roman" w:hAnsi="Times New Roman" w:cs="Times New Roman"/>
                <w:sz w:val="20"/>
                <w:szCs w:val="20"/>
                <w:lang w:eastAsia="en-US"/>
              </w:rPr>
              <w:t xml:space="preserve"> тыс. рублей</w:t>
            </w:r>
          </w:p>
        </w:tc>
        <w:tc>
          <w:tcPr>
            <w:tcW w:w="12508" w:type="dxa"/>
          </w:tcPr>
          <w:p w:rsidR="002D4E22" w:rsidRPr="005C4B35" w:rsidRDefault="002D4E22" w:rsidP="00FE62AE">
            <w:pPr>
              <w:contextualSpacing/>
              <w:jc w:val="both"/>
              <w:rPr>
                <w:rFonts w:ascii="Times New Roman" w:eastAsia="Arial Unicode MS" w:hAnsi="Times New Roman" w:cs="Times New Roman"/>
                <w:sz w:val="20"/>
                <w:szCs w:val="20"/>
                <w:shd w:val="clear" w:color="auto" w:fill="FFFFFF"/>
                <w:lang w:bidi="ru-RU"/>
              </w:rPr>
            </w:pPr>
            <w:r w:rsidRPr="005C4B35">
              <w:rPr>
                <w:rFonts w:ascii="Times New Roman" w:eastAsia="Calibri" w:hAnsi="Times New Roman" w:cs="Times New Roman"/>
                <w:sz w:val="20"/>
                <w:szCs w:val="20"/>
                <w:lang w:eastAsia="en-US"/>
              </w:rPr>
              <w:t>В нарушение статьи 9 Федерального закона от 06.12.2011 №402-ФЗ «О бухгалтерском учете» необоснованно без предъявления путевого листа, иного подтверждающего документа списано топливо на сумму 14,3 тыс. рублей.</w:t>
            </w:r>
            <w:r w:rsidRPr="005C4B35">
              <w:rPr>
                <w:rFonts w:ascii="Times New Roman" w:eastAsia="Calibri" w:hAnsi="Times New Roman" w:cs="Times New Roman"/>
                <w:sz w:val="20"/>
                <w:szCs w:val="20"/>
                <w:lang w:eastAsia="en-US"/>
              </w:rPr>
              <w:tab/>
            </w:r>
            <w:r w:rsidRPr="005C4B35">
              <w:rPr>
                <w:rFonts w:ascii="Times New Roman" w:eastAsia="Calibri" w:hAnsi="Times New Roman" w:cs="Times New Roman"/>
                <w:sz w:val="20"/>
                <w:szCs w:val="20"/>
                <w:lang w:eastAsia="en-US"/>
              </w:rPr>
              <w:tab/>
            </w:r>
          </w:p>
        </w:tc>
      </w:tr>
      <w:tr w:rsidR="002D4E22" w:rsidRPr="007905FA" w:rsidTr="00DD0DDF">
        <w:tc>
          <w:tcPr>
            <w:tcW w:w="2660" w:type="dxa"/>
            <w:vAlign w:val="center"/>
          </w:tcPr>
          <w:p w:rsidR="002D4E22" w:rsidRPr="005C4B35" w:rsidRDefault="002D4E22" w:rsidP="005C4B35">
            <w:pPr>
              <w:pStyle w:val="a7"/>
              <w:jc w:val="center"/>
              <w:rPr>
                <w:rFonts w:ascii="Times New Roman" w:eastAsia="Times New Roman" w:hAnsi="Times New Roman" w:cs="Times New Roman"/>
                <w:sz w:val="20"/>
                <w:szCs w:val="20"/>
              </w:rPr>
            </w:pPr>
            <w:r w:rsidRPr="005C4B35">
              <w:rPr>
                <w:rFonts w:ascii="Times New Roman" w:hAnsi="Times New Roman" w:cs="Times New Roman"/>
                <w:sz w:val="20"/>
                <w:szCs w:val="20"/>
                <w:lang w:eastAsia="en-US"/>
              </w:rPr>
              <w:t>47,2 тыс. рублей</w:t>
            </w:r>
          </w:p>
        </w:tc>
        <w:tc>
          <w:tcPr>
            <w:tcW w:w="12508" w:type="dxa"/>
          </w:tcPr>
          <w:p w:rsidR="002D4E22" w:rsidRPr="005C4B35" w:rsidRDefault="002D4E22" w:rsidP="005C4B35">
            <w:pPr>
              <w:contextualSpacing/>
              <w:jc w:val="both"/>
              <w:rPr>
                <w:rFonts w:ascii="Times New Roman" w:eastAsia="Arial Unicode MS" w:hAnsi="Times New Roman" w:cs="Times New Roman"/>
                <w:sz w:val="20"/>
                <w:szCs w:val="20"/>
                <w:shd w:val="clear" w:color="auto" w:fill="FFFFFF"/>
                <w:lang w:bidi="ru-RU"/>
              </w:rPr>
            </w:pPr>
            <w:r w:rsidRPr="005C4B35">
              <w:rPr>
                <w:rFonts w:ascii="Times New Roman" w:hAnsi="Times New Roman" w:cs="Times New Roman"/>
                <w:sz w:val="20"/>
                <w:szCs w:val="20"/>
                <w:lang w:eastAsia="en-US"/>
              </w:rPr>
              <w:t>Управлением приняты к учету первичные учетные документы (путевые листы автобуса не общего пользования), служащие основанием для списания ГСМ, не соответствующие требованиям к оформлению фактов хозяйственной жизни первичными учетными документами, а именно: отсутствие указания в путевых листах количества поездок, а также указания точных адресов, мест следования, расстояний (оборотная сторона «Маршрут движения») Данный факт является нарушением пункта 2 статьи 9 Федерального закона от 06.12.2011  №402-ФЗ  «О бухгалтерском учете», необоснованно списано дизельное топливо в количестве 772,22 на сумму 47,2 тыс. рублей.</w:t>
            </w:r>
            <w:r w:rsidRPr="005C4B35">
              <w:rPr>
                <w:rFonts w:ascii="Times New Roman" w:hAnsi="Times New Roman" w:cs="Times New Roman"/>
                <w:sz w:val="20"/>
                <w:szCs w:val="20"/>
                <w:lang w:eastAsia="en-US"/>
              </w:rPr>
              <w:tab/>
            </w:r>
          </w:p>
        </w:tc>
      </w:tr>
      <w:tr w:rsidR="002D4E22" w:rsidRPr="007905FA" w:rsidTr="00DD0DDF">
        <w:tc>
          <w:tcPr>
            <w:tcW w:w="2660" w:type="dxa"/>
            <w:vAlign w:val="center"/>
          </w:tcPr>
          <w:p w:rsidR="002D4E22" w:rsidRPr="005C4B35" w:rsidRDefault="002D4E22" w:rsidP="005C4B35">
            <w:pPr>
              <w:pStyle w:val="a7"/>
              <w:jc w:val="center"/>
              <w:rPr>
                <w:rFonts w:ascii="Times New Roman" w:eastAsia="Times New Roman" w:hAnsi="Times New Roman" w:cs="Times New Roman"/>
                <w:sz w:val="20"/>
                <w:szCs w:val="20"/>
              </w:rPr>
            </w:pPr>
            <w:r w:rsidRPr="007F7DB0">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5C4B35" w:rsidRDefault="002D4E22" w:rsidP="003B1C65">
            <w:pPr>
              <w:contextualSpacing/>
              <w:jc w:val="both"/>
              <w:rPr>
                <w:rFonts w:ascii="Times New Roman" w:eastAsia="Arial Unicode MS" w:hAnsi="Times New Roman" w:cs="Times New Roman"/>
                <w:sz w:val="20"/>
                <w:szCs w:val="20"/>
                <w:shd w:val="clear" w:color="auto" w:fill="FFFFFF"/>
                <w:lang w:bidi="ru-RU"/>
              </w:rPr>
            </w:pPr>
            <w:r w:rsidRPr="005C4B35">
              <w:rPr>
                <w:rFonts w:ascii="Times New Roman" w:eastAsia="Calibri" w:hAnsi="Times New Roman" w:cs="Times New Roman"/>
                <w:sz w:val="20"/>
                <w:szCs w:val="20"/>
                <w:lang w:eastAsia="en-US"/>
              </w:rPr>
              <w:t xml:space="preserve">Отсутствие отметки о допуске к управлению транспортным средством в путевом листе может повлечь за собой неэффективное использование бюджетных средств, выразившееся в наложении сотрудниками ГИБДД штрафа (при этом заключались договора на проведение предрейсового осмотра). </w:t>
            </w:r>
            <w:r w:rsidRPr="005C4B35">
              <w:rPr>
                <w:rFonts w:ascii="Times New Roman" w:eastAsia="Calibri" w:hAnsi="Times New Roman" w:cs="Times New Roman"/>
                <w:sz w:val="20"/>
                <w:szCs w:val="20"/>
                <w:lang w:eastAsia="en-US"/>
              </w:rPr>
              <w:tab/>
            </w:r>
            <w:r w:rsidRPr="005C4B35">
              <w:rPr>
                <w:rFonts w:ascii="Times New Roman" w:eastAsia="Calibri" w:hAnsi="Times New Roman" w:cs="Times New Roman"/>
                <w:sz w:val="20"/>
                <w:szCs w:val="20"/>
                <w:lang w:eastAsia="en-US"/>
              </w:rPr>
              <w:tab/>
            </w:r>
          </w:p>
        </w:tc>
      </w:tr>
      <w:tr w:rsidR="002D4E22" w:rsidRPr="007905FA" w:rsidTr="00DD0DDF">
        <w:tc>
          <w:tcPr>
            <w:tcW w:w="2660" w:type="dxa"/>
            <w:vAlign w:val="center"/>
          </w:tcPr>
          <w:p w:rsidR="002D4E22" w:rsidRPr="00F409A7" w:rsidRDefault="002D4E22" w:rsidP="005C4B35">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5C4B35" w:rsidRDefault="002D4E22" w:rsidP="005C4B35">
            <w:pPr>
              <w:contextualSpacing/>
              <w:jc w:val="both"/>
              <w:rPr>
                <w:rFonts w:ascii="Times New Roman" w:hAnsi="Times New Roman" w:cs="Times New Roman"/>
                <w:sz w:val="20"/>
                <w:szCs w:val="20"/>
                <w:lang w:eastAsia="en-US"/>
              </w:rPr>
            </w:pPr>
            <w:r w:rsidRPr="005C4B35">
              <w:rPr>
                <w:rFonts w:ascii="Times New Roman" w:hAnsi="Times New Roman" w:cs="Times New Roman"/>
                <w:sz w:val="20"/>
                <w:szCs w:val="20"/>
                <w:lang w:eastAsia="en-US"/>
              </w:rPr>
              <w:t>В нарушении пункта 2.8 Методических указаний материально-ответственные лица включены в состав инвентаризационной комиссии.</w:t>
            </w:r>
          </w:p>
          <w:p w:rsidR="002D4E22" w:rsidRPr="00F409A7" w:rsidRDefault="002D4E22" w:rsidP="003B1C65">
            <w:pPr>
              <w:contextualSpacing/>
              <w:jc w:val="both"/>
              <w:rPr>
                <w:rFonts w:ascii="Times New Roman" w:eastAsia="Arial Unicode MS" w:hAnsi="Times New Roman" w:cs="Times New Roman"/>
                <w:sz w:val="20"/>
                <w:szCs w:val="20"/>
                <w:shd w:val="clear" w:color="auto" w:fill="FFFFFF"/>
                <w:lang w:bidi="ru-RU"/>
              </w:rPr>
            </w:pPr>
            <w:r w:rsidRPr="00F409A7">
              <w:rPr>
                <w:rFonts w:ascii="Times New Roman" w:eastAsia="Calibri" w:hAnsi="Times New Roman" w:cs="Times New Roman"/>
                <w:sz w:val="20"/>
                <w:szCs w:val="20"/>
                <w:lang w:eastAsia="en-US"/>
              </w:rPr>
              <w:t>В нарушение статьи 161.2 БК РФ в Управлении по физической культуре и спорту администрации Еткульского муниципального района внутренний финансовый контроль осуществляется не в полном объеме.</w:t>
            </w:r>
            <w:r w:rsidRPr="00F409A7">
              <w:rPr>
                <w:rFonts w:ascii="Times New Roman" w:eastAsia="Calibri" w:hAnsi="Times New Roman" w:cs="Times New Roman"/>
                <w:sz w:val="20"/>
                <w:szCs w:val="20"/>
                <w:lang w:eastAsia="en-US"/>
              </w:rPr>
              <w:tab/>
            </w:r>
          </w:p>
        </w:tc>
      </w:tr>
      <w:tr w:rsidR="002D4E22" w:rsidRPr="007905FA" w:rsidTr="00CD1044">
        <w:tc>
          <w:tcPr>
            <w:tcW w:w="15168" w:type="dxa"/>
            <w:gridSpan w:val="2"/>
            <w:vAlign w:val="center"/>
          </w:tcPr>
          <w:p w:rsidR="002D4E22" w:rsidRPr="00F409A7" w:rsidRDefault="002D4E22" w:rsidP="00F409A7">
            <w:pPr>
              <w:contextualSpacing/>
              <w:jc w:val="both"/>
              <w:rPr>
                <w:rFonts w:ascii="Times New Roman" w:eastAsia="Arial Unicode MS" w:hAnsi="Times New Roman" w:cs="Times New Roman"/>
                <w:sz w:val="20"/>
                <w:szCs w:val="20"/>
                <w:shd w:val="clear" w:color="auto" w:fill="FFFFFF"/>
                <w:lang w:bidi="ru-RU"/>
              </w:rPr>
            </w:pPr>
            <w:r w:rsidRPr="00F409A7">
              <w:rPr>
                <w:rFonts w:ascii="Times New Roman" w:hAnsi="Times New Roman" w:cs="Times New Roman"/>
                <w:b/>
                <w:sz w:val="20"/>
                <w:szCs w:val="20"/>
                <w:lang w:eastAsia="en-US"/>
              </w:rPr>
              <w:t>4. Нарушения при осуществлении государственных (муниципальных) закупок и закупок отдельными видами юридических лиц – 0,0 тыс. рублей:</w:t>
            </w:r>
          </w:p>
        </w:tc>
      </w:tr>
      <w:tr w:rsidR="002D4E22" w:rsidRPr="007905FA" w:rsidTr="00DD0DDF">
        <w:tc>
          <w:tcPr>
            <w:tcW w:w="2660" w:type="dxa"/>
            <w:vAlign w:val="center"/>
          </w:tcPr>
          <w:p w:rsidR="002D4E22" w:rsidRPr="00F409A7" w:rsidRDefault="002D4E22" w:rsidP="00F409A7">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F409A7" w:rsidRDefault="002D4E22" w:rsidP="00F409A7">
            <w:pPr>
              <w:contextualSpacing/>
              <w:jc w:val="both"/>
              <w:rPr>
                <w:rFonts w:ascii="Times New Roman" w:hAnsi="Times New Roman" w:cs="Times New Roman"/>
                <w:sz w:val="20"/>
                <w:szCs w:val="20"/>
                <w:lang w:eastAsia="en-US"/>
              </w:rPr>
            </w:pPr>
            <w:r w:rsidRPr="00F409A7">
              <w:rPr>
                <w:rFonts w:ascii="Times New Roman" w:hAnsi="Times New Roman" w:cs="Times New Roman"/>
                <w:sz w:val="20"/>
                <w:szCs w:val="20"/>
                <w:lang w:eastAsia="en-US"/>
              </w:rPr>
              <w:t xml:space="preserve">В нарушение положений пункта 1 части 1 статьи 93 Закона о контрактной системе, Заказчиком муниципальные контракты от 24.01.2023 №574001841822, от 15.01.2024 №574001841822 заключены с нарушением требований, предусмотренных законодательством Российской Федерации о контрактной системе в сфере закупок, в части выбора неверного способа определения поставщика. </w:t>
            </w:r>
          </w:p>
          <w:p w:rsidR="002D4E22" w:rsidRPr="00F409A7" w:rsidRDefault="002D4E22" w:rsidP="003B1C65">
            <w:pPr>
              <w:contextualSpacing/>
              <w:jc w:val="both"/>
              <w:rPr>
                <w:rFonts w:ascii="Times New Roman" w:eastAsia="Arial Unicode MS" w:hAnsi="Times New Roman" w:cs="Times New Roman"/>
                <w:sz w:val="20"/>
                <w:szCs w:val="20"/>
                <w:shd w:val="clear" w:color="auto" w:fill="FFFFFF"/>
                <w:lang w:bidi="ru-RU"/>
              </w:rPr>
            </w:pPr>
            <w:r w:rsidRPr="00F409A7">
              <w:rPr>
                <w:rFonts w:ascii="Times New Roman" w:eastAsia="Calibri" w:hAnsi="Times New Roman" w:cs="Times New Roman"/>
                <w:sz w:val="20"/>
                <w:szCs w:val="20"/>
                <w:lang w:eastAsia="en-US"/>
              </w:rPr>
              <w:t>Заказчиком превышен максимальный лимит закупок у единственного поставщика (подрядчика, исполнителя) при заключении муниципальных контрактов.</w:t>
            </w:r>
          </w:p>
        </w:tc>
      </w:tr>
      <w:tr w:rsidR="002D4E22" w:rsidRPr="007905FA" w:rsidTr="00DD0DDF">
        <w:tc>
          <w:tcPr>
            <w:tcW w:w="2660" w:type="dxa"/>
            <w:vAlign w:val="center"/>
          </w:tcPr>
          <w:p w:rsidR="002D4E22" w:rsidRPr="00F409A7" w:rsidRDefault="002D4E22" w:rsidP="00F409A7">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F409A7" w:rsidRDefault="002D4E22" w:rsidP="00F409A7">
            <w:pPr>
              <w:contextualSpacing/>
              <w:jc w:val="both"/>
              <w:rPr>
                <w:rFonts w:ascii="Times New Roman" w:eastAsia="Arial Unicode MS" w:hAnsi="Times New Roman" w:cs="Times New Roman"/>
                <w:sz w:val="20"/>
                <w:szCs w:val="20"/>
                <w:shd w:val="clear" w:color="auto" w:fill="FFFFFF"/>
                <w:lang w:bidi="ru-RU"/>
              </w:rPr>
            </w:pPr>
            <w:r w:rsidRPr="00F409A7">
              <w:rPr>
                <w:rFonts w:ascii="Times New Roman" w:hAnsi="Times New Roman" w:cs="Times New Roman"/>
                <w:sz w:val="20"/>
                <w:szCs w:val="20"/>
                <w:lang w:eastAsia="en-US"/>
              </w:rPr>
              <w:t>Управлением при заключении контрактов нарушены требования антимонопольного законодательства, пункта 5 части 1 статьи 93 Закона о контрактной системе, поскольку Управление не попадает в список учреждений, которые могут пользоваться пунктом 5 части 1 статьи 93 Закона о контрактной системе и осуществлять закупки у единственного поставщика до шестисот тысяч рублей. Таким образом, в нарушение пункта 5 части 1 статьи 93 Закона о контрактной системе, в проверяемом периоде Заказчиком заключено 156 контрактов на сумму 5 521,6 тыс. рублей.</w:t>
            </w:r>
            <w:r w:rsidRPr="00F409A7">
              <w:rPr>
                <w:rFonts w:ascii="Times New Roman" w:hAnsi="Times New Roman" w:cs="Times New Roman"/>
                <w:sz w:val="20"/>
                <w:szCs w:val="20"/>
                <w:lang w:eastAsia="en-US"/>
              </w:rPr>
              <w:tab/>
            </w:r>
          </w:p>
        </w:tc>
      </w:tr>
      <w:tr w:rsidR="002D4E22" w:rsidRPr="007905FA" w:rsidTr="00DD0DDF">
        <w:tc>
          <w:tcPr>
            <w:tcW w:w="2660" w:type="dxa"/>
            <w:vAlign w:val="center"/>
          </w:tcPr>
          <w:p w:rsidR="002D4E22" w:rsidRPr="00F409A7" w:rsidRDefault="002D4E22" w:rsidP="00F409A7">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F409A7" w:rsidRDefault="002D4E22" w:rsidP="003B1C65">
            <w:pPr>
              <w:contextualSpacing/>
              <w:jc w:val="both"/>
              <w:rPr>
                <w:rFonts w:ascii="Times New Roman" w:eastAsia="Times New Roman" w:hAnsi="Times New Roman" w:cs="Times New Roman"/>
                <w:sz w:val="20"/>
                <w:szCs w:val="20"/>
              </w:rPr>
            </w:pPr>
            <w:r w:rsidRPr="00F409A7">
              <w:rPr>
                <w:rFonts w:ascii="Times New Roman" w:eastAsia="Calibri" w:hAnsi="Times New Roman" w:cs="Times New Roman"/>
                <w:sz w:val="20"/>
                <w:szCs w:val="20"/>
                <w:lang w:eastAsia="en-US"/>
              </w:rPr>
              <w:t xml:space="preserve">В нарушение части 1 статьи 34 Закона о контрактной системе в муниципальных контрактах не указана информация об источнике </w:t>
            </w:r>
            <w:r w:rsidRPr="00F409A7">
              <w:rPr>
                <w:rFonts w:ascii="Times New Roman" w:eastAsia="Calibri" w:hAnsi="Times New Roman" w:cs="Times New Roman"/>
                <w:sz w:val="20"/>
                <w:szCs w:val="20"/>
                <w:lang w:eastAsia="en-US"/>
              </w:rPr>
              <w:lastRenderedPageBreak/>
              <w:t>финансирования (3 случая).</w:t>
            </w:r>
            <w:r w:rsidRPr="00F409A7">
              <w:rPr>
                <w:rFonts w:ascii="Times New Roman" w:eastAsia="Calibri" w:hAnsi="Times New Roman" w:cs="Times New Roman"/>
                <w:sz w:val="20"/>
                <w:szCs w:val="20"/>
                <w:lang w:eastAsia="en-US"/>
              </w:rPr>
              <w:tab/>
            </w:r>
            <w:r w:rsidRPr="00F409A7">
              <w:rPr>
                <w:rFonts w:ascii="Times New Roman" w:eastAsia="Calibri" w:hAnsi="Times New Roman" w:cs="Times New Roman"/>
                <w:sz w:val="20"/>
                <w:szCs w:val="20"/>
                <w:lang w:eastAsia="en-US"/>
              </w:rPr>
              <w:tab/>
            </w:r>
          </w:p>
        </w:tc>
      </w:tr>
      <w:tr w:rsidR="002D4E22" w:rsidRPr="007905FA" w:rsidTr="00DD0DDF">
        <w:tc>
          <w:tcPr>
            <w:tcW w:w="2660" w:type="dxa"/>
            <w:vAlign w:val="center"/>
          </w:tcPr>
          <w:p w:rsidR="002D4E22" w:rsidRPr="00F409A7" w:rsidRDefault="002D4E22" w:rsidP="00F409A7">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lastRenderedPageBreak/>
              <w:t>0,00</w:t>
            </w:r>
            <w:r w:rsidRPr="00767CFA">
              <w:rPr>
                <w:rFonts w:ascii="Times New Roman" w:hAnsi="Times New Roman" w:cs="Times New Roman"/>
                <w:sz w:val="20"/>
                <w:szCs w:val="20"/>
                <w:lang w:eastAsia="en-US"/>
              </w:rPr>
              <w:t xml:space="preserve"> тыс. рублей</w:t>
            </w:r>
          </w:p>
        </w:tc>
        <w:tc>
          <w:tcPr>
            <w:tcW w:w="12508" w:type="dxa"/>
          </w:tcPr>
          <w:p w:rsidR="002D4E22" w:rsidRPr="00F409A7" w:rsidRDefault="002D4E22" w:rsidP="003B1C65">
            <w:pPr>
              <w:contextualSpacing/>
              <w:jc w:val="both"/>
              <w:rPr>
                <w:rFonts w:ascii="Times New Roman" w:eastAsia="Times New Roman" w:hAnsi="Times New Roman" w:cs="Times New Roman"/>
                <w:sz w:val="20"/>
                <w:szCs w:val="20"/>
              </w:rPr>
            </w:pPr>
            <w:r w:rsidRPr="00F409A7">
              <w:rPr>
                <w:rFonts w:ascii="Times New Roman" w:eastAsia="Calibri" w:hAnsi="Times New Roman" w:cs="Times New Roman"/>
                <w:sz w:val="20"/>
                <w:szCs w:val="20"/>
                <w:lang w:eastAsia="en-US"/>
              </w:rPr>
              <w:t>В нарушение требований частей 1, 3 статьи 94, части 1 статьи 101 Закона о контрактной системе экспертиза результатов поставленного товара в 2023 году не проводилась –17 случаев, в 2024 году – 16 случаев.</w:t>
            </w:r>
          </w:p>
        </w:tc>
      </w:tr>
      <w:tr w:rsidR="002D4E22" w:rsidRPr="007905FA" w:rsidTr="00F409A7">
        <w:tc>
          <w:tcPr>
            <w:tcW w:w="15168" w:type="dxa"/>
            <w:gridSpan w:val="2"/>
            <w:shd w:val="clear" w:color="auto" w:fill="DEEAF6" w:themeFill="accent1" w:themeFillTint="33"/>
            <w:vAlign w:val="center"/>
          </w:tcPr>
          <w:p w:rsidR="002D4E22" w:rsidRDefault="002D4E22" w:rsidP="00F409A7">
            <w:pPr>
              <w:jc w:val="both"/>
              <w:rPr>
                <w:rFonts w:ascii="Times New Roman" w:hAnsi="Times New Roman" w:cs="Times New Roman"/>
                <w:b/>
                <w:sz w:val="20"/>
                <w:szCs w:val="20"/>
              </w:rPr>
            </w:pPr>
          </w:p>
          <w:p w:rsidR="002D4E22" w:rsidRDefault="002D4E22" w:rsidP="00F409A7">
            <w:pPr>
              <w:jc w:val="both"/>
              <w:rPr>
                <w:rFonts w:ascii="Times New Roman" w:hAnsi="Times New Roman" w:cs="Times New Roman"/>
                <w:b/>
                <w:sz w:val="20"/>
                <w:szCs w:val="20"/>
              </w:rPr>
            </w:pPr>
            <w:r w:rsidRPr="007905FA">
              <w:rPr>
                <w:rFonts w:ascii="Times New Roman" w:hAnsi="Times New Roman" w:cs="Times New Roman"/>
                <w:b/>
                <w:sz w:val="20"/>
                <w:szCs w:val="20"/>
              </w:rPr>
              <w:t xml:space="preserve">ИТОГО: </w:t>
            </w:r>
            <w:r>
              <w:rPr>
                <w:rFonts w:ascii="Times New Roman" w:hAnsi="Times New Roman" w:cs="Times New Roman"/>
                <w:b/>
                <w:sz w:val="20"/>
                <w:szCs w:val="20"/>
              </w:rPr>
              <w:t xml:space="preserve">7 035,57 </w:t>
            </w:r>
            <w:r w:rsidRPr="007905FA">
              <w:rPr>
                <w:rFonts w:ascii="Times New Roman" w:hAnsi="Times New Roman" w:cs="Times New Roman"/>
                <w:b/>
                <w:sz w:val="20"/>
                <w:szCs w:val="20"/>
              </w:rPr>
              <w:t>тыс. рублей</w:t>
            </w:r>
          </w:p>
          <w:p w:rsidR="002D4E22" w:rsidRPr="007905FA" w:rsidRDefault="002D4E22" w:rsidP="003B1C65">
            <w:pPr>
              <w:contextualSpacing/>
              <w:jc w:val="both"/>
              <w:rPr>
                <w:rFonts w:ascii="Times New Roman" w:eastAsia="Times New Roman" w:hAnsi="Times New Roman" w:cs="Times New Roman"/>
                <w:sz w:val="20"/>
                <w:szCs w:val="20"/>
              </w:rPr>
            </w:pPr>
          </w:p>
        </w:tc>
      </w:tr>
      <w:tr w:rsidR="002D4E22" w:rsidRPr="007905FA" w:rsidTr="00AE7E15">
        <w:tc>
          <w:tcPr>
            <w:tcW w:w="15168" w:type="dxa"/>
            <w:gridSpan w:val="2"/>
            <w:shd w:val="clear" w:color="auto" w:fill="DEEAF6" w:themeFill="accent1" w:themeFillTint="33"/>
            <w:vAlign w:val="center"/>
          </w:tcPr>
          <w:p w:rsidR="002D4E22" w:rsidRDefault="002D4E22" w:rsidP="003B1C65">
            <w:pPr>
              <w:contextualSpacing/>
              <w:jc w:val="both"/>
              <w:rPr>
                <w:rFonts w:ascii="Times New Roman" w:eastAsia="Times New Roman" w:hAnsi="Times New Roman" w:cs="Times New Roman"/>
                <w:b/>
                <w:i/>
                <w:sz w:val="20"/>
                <w:szCs w:val="20"/>
              </w:rPr>
            </w:pPr>
          </w:p>
          <w:p w:rsidR="002D4E22" w:rsidRDefault="002D4E22" w:rsidP="003B1C65">
            <w:pPr>
              <w:contextualSpacing/>
              <w:jc w:val="both"/>
              <w:rPr>
                <w:rFonts w:ascii="Times New Roman" w:eastAsia="Arial Unicode MS" w:hAnsi="Times New Roman" w:cs="Times New Roman"/>
                <w:b/>
                <w:i/>
                <w:sz w:val="20"/>
                <w:szCs w:val="20"/>
                <w:lang w:bidi="ru-RU"/>
              </w:rPr>
            </w:pPr>
            <w:r>
              <w:rPr>
                <w:rFonts w:ascii="Times New Roman" w:eastAsia="Times New Roman" w:hAnsi="Times New Roman" w:cs="Times New Roman"/>
                <w:b/>
                <w:i/>
                <w:sz w:val="20"/>
                <w:szCs w:val="20"/>
              </w:rPr>
              <w:t>6</w:t>
            </w:r>
            <w:r w:rsidRPr="00AE7E15">
              <w:rPr>
                <w:rFonts w:ascii="Times New Roman" w:eastAsia="Times New Roman" w:hAnsi="Times New Roman" w:cs="Times New Roman"/>
                <w:b/>
                <w:i/>
                <w:sz w:val="20"/>
                <w:szCs w:val="20"/>
              </w:rPr>
              <w:t>.</w:t>
            </w:r>
            <w:r w:rsidRPr="00AE7E15">
              <w:rPr>
                <w:rFonts w:ascii="Times New Roman" w:eastAsia="Arial Unicode MS" w:hAnsi="Times New Roman" w:cs="Times New Roman"/>
                <w:b/>
                <w:i/>
                <w:sz w:val="20"/>
                <w:szCs w:val="20"/>
                <w:lang w:bidi="ru-RU"/>
              </w:rPr>
              <w:t xml:space="preserve"> Проверка финансово-хозяйственной деятельности Муниципального учреждения социального обслуживания «Социальный приют для детей и подростков «Гармония» Еткульского муниципального района Челябинской области» за 2023, 2024 год</w:t>
            </w:r>
          </w:p>
          <w:p w:rsidR="002D4E22" w:rsidRPr="00AE7E15" w:rsidRDefault="002D4E22" w:rsidP="003B1C65">
            <w:pPr>
              <w:contextualSpacing/>
              <w:jc w:val="both"/>
              <w:rPr>
                <w:rFonts w:ascii="Times New Roman" w:eastAsia="Times New Roman" w:hAnsi="Times New Roman" w:cs="Times New Roman"/>
                <w:b/>
                <w:i/>
                <w:sz w:val="20"/>
                <w:szCs w:val="20"/>
              </w:rPr>
            </w:pPr>
          </w:p>
        </w:tc>
      </w:tr>
      <w:tr w:rsidR="002D4E22" w:rsidRPr="007905FA" w:rsidTr="00CD1044">
        <w:tc>
          <w:tcPr>
            <w:tcW w:w="15168" w:type="dxa"/>
            <w:gridSpan w:val="2"/>
            <w:vAlign w:val="center"/>
          </w:tcPr>
          <w:p w:rsidR="002D4E22" w:rsidRPr="005D0F05" w:rsidRDefault="002D4E22" w:rsidP="003B1C65">
            <w:pPr>
              <w:contextualSpacing/>
              <w:jc w:val="both"/>
              <w:rPr>
                <w:rFonts w:ascii="Times New Roman" w:eastAsia="Times New Roman" w:hAnsi="Times New Roman" w:cs="Times New Roman"/>
                <w:sz w:val="20"/>
                <w:szCs w:val="20"/>
              </w:rPr>
            </w:pPr>
            <w:r w:rsidRPr="005D0F05">
              <w:rPr>
                <w:rFonts w:ascii="Times New Roman" w:eastAsia="Times New Roman" w:hAnsi="Times New Roman" w:cs="Times New Roman"/>
                <w:b/>
                <w:bCs/>
                <w:sz w:val="20"/>
                <w:szCs w:val="20"/>
              </w:rPr>
              <w:t>1. Нарушения при формировании и исполнении бюджетов – 2 629,1 тыс. рублей, в том числе неэффективное (избыточное) расходование бюджетных средств – 2 629,1 тыс. рублей</w:t>
            </w:r>
            <w:r>
              <w:rPr>
                <w:rFonts w:ascii="Times New Roman" w:eastAsia="Times New Roman" w:hAnsi="Times New Roman" w:cs="Times New Roman"/>
                <w:b/>
                <w:bCs/>
                <w:sz w:val="20"/>
                <w:szCs w:val="20"/>
              </w:rPr>
              <w:t>:</w:t>
            </w:r>
          </w:p>
        </w:tc>
      </w:tr>
      <w:tr w:rsidR="002D4E22" w:rsidRPr="007905FA" w:rsidTr="00DD0DDF">
        <w:tc>
          <w:tcPr>
            <w:tcW w:w="2660" w:type="dxa"/>
            <w:vAlign w:val="center"/>
          </w:tcPr>
          <w:p w:rsidR="002D4E22" w:rsidRPr="007905FA" w:rsidRDefault="002D4E22" w:rsidP="004F39D2">
            <w:pPr>
              <w:pStyle w:val="a7"/>
              <w:jc w:val="center"/>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1 490,1 тыс. рублей</w:t>
            </w:r>
          </w:p>
        </w:tc>
        <w:tc>
          <w:tcPr>
            <w:tcW w:w="12508" w:type="dxa"/>
          </w:tcPr>
          <w:p w:rsidR="002D4E22" w:rsidRPr="004400D2" w:rsidRDefault="002D4E22" w:rsidP="005D0F05">
            <w:pPr>
              <w:tabs>
                <w:tab w:val="left" w:pos="1134"/>
              </w:tabs>
              <w:contextualSpacing/>
              <w:jc w:val="both"/>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В результате завышения стоимости полного государственного обеспечения, затраты на обеспечение воспитанников МУСО «Гармония» питанием, мягким инвентарем, медицинским обеспечением и т.д. оказались завышены на 1 490,1 тыс. рублей, что не отвечает принципу эффективного расходования бюджетных средств, установленного статьей 34 Бюджетного кодекса РФ</w:t>
            </w:r>
            <w:r w:rsidRPr="004400D2">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F409A7" w:rsidRDefault="002D4E22" w:rsidP="00CD1044">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4400D2" w:rsidRDefault="002D4E22" w:rsidP="005D0F05">
            <w:pPr>
              <w:tabs>
                <w:tab w:val="left" w:pos="1134"/>
              </w:tabs>
              <w:contextualSpacing/>
              <w:jc w:val="both"/>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Установлены расхождения утвержденных лимитов бюджетных обязательств и показателей, утвержденных бюджетной сметой на 31.12.2023; на 01.09.2024</w:t>
            </w:r>
            <w:r w:rsidRPr="004400D2">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F409A7" w:rsidRDefault="002D4E22" w:rsidP="00CD1044">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4400D2" w:rsidRDefault="002D4E22" w:rsidP="005D0F05">
            <w:pPr>
              <w:tabs>
                <w:tab w:val="left" w:pos="1134"/>
              </w:tabs>
              <w:contextualSpacing/>
              <w:jc w:val="both"/>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 xml:space="preserve">Установлены нарушения правил утверждения и внесения изменений в бюджетную смету, также при внесении изменений в бюджетную смету обоснования (расчеты) плановых сметных показателей, являющиеся неотъемлемой частью сметы, не составлялись, к проверке не представлены, что имеет признаки административного правонарушения, предусмотренного статьей 15.15.7 Кодекса Российской Федерации об административных правонарушениях. </w:t>
            </w:r>
          </w:p>
        </w:tc>
      </w:tr>
      <w:tr w:rsidR="002D4E22" w:rsidRPr="007905FA" w:rsidTr="00DD0DDF">
        <w:tc>
          <w:tcPr>
            <w:tcW w:w="2660" w:type="dxa"/>
            <w:vAlign w:val="center"/>
          </w:tcPr>
          <w:p w:rsidR="002D4E22" w:rsidRPr="007905FA" w:rsidRDefault="002D4E22" w:rsidP="004F39D2">
            <w:pPr>
              <w:pStyle w:val="a7"/>
              <w:jc w:val="center"/>
              <w:rPr>
                <w:rFonts w:ascii="Times New Roman" w:eastAsia="Times New Roman" w:hAnsi="Times New Roman" w:cs="Times New Roman"/>
                <w:sz w:val="20"/>
                <w:szCs w:val="20"/>
              </w:rPr>
            </w:pPr>
            <w:r w:rsidRPr="004400D2">
              <w:rPr>
                <w:rFonts w:ascii="Times New Roman" w:eastAsia="Calibri" w:hAnsi="Times New Roman" w:cs="Times New Roman"/>
                <w:sz w:val="20"/>
                <w:szCs w:val="20"/>
                <w:lang w:eastAsia="en-US"/>
              </w:rPr>
              <w:t>191,2 тыс. рублей</w:t>
            </w:r>
          </w:p>
        </w:tc>
        <w:tc>
          <w:tcPr>
            <w:tcW w:w="12508" w:type="dxa"/>
          </w:tcPr>
          <w:p w:rsidR="002D4E22" w:rsidRPr="004400D2" w:rsidRDefault="002D4E22" w:rsidP="003B1C65">
            <w:pPr>
              <w:contextualSpacing/>
              <w:jc w:val="both"/>
              <w:rPr>
                <w:rFonts w:ascii="Times New Roman" w:eastAsia="Times New Roman" w:hAnsi="Times New Roman" w:cs="Times New Roman"/>
                <w:sz w:val="20"/>
                <w:szCs w:val="20"/>
              </w:rPr>
            </w:pPr>
            <w:r w:rsidRPr="004400D2">
              <w:rPr>
                <w:rFonts w:ascii="Times New Roman" w:eastAsia="Calibri" w:hAnsi="Times New Roman" w:cs="Times New Roman"/>
                <w:sz w:val="20"/>
                <w:szCs w:val="20"/>
                <w:lang w:eastAsia="en-US"/>
              </w:rPr>
              <w:t>Неверно установлен размер надбавки за качество выполняемых работ, сумма 191,2 тыс. рублей (с учетом социальных отчислений) выплачена необоснованно,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7905FA" w:rsidRDefault="002D4E22" w:rsidP="004F39D2">
            <w:pPr>
              <w:pStyle w:val="a7"/>
              <w:jc w:val="center"/>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874,9 тыс. рублей</w:t>
            </w:r>
          </w:p>
        </w:tc>
        <w:tc>
          <w:tcPr>
            <w:tcW w:w="12508" w:type="dxa"/>
          </w:tcPr>
          <w:p w:rsidR="002D4E22" w:rsidRPr="004400D2" w:rsidRDefault="002D4E22" w:rsidP="005D0F05">
            <w:pPr>
              <w:tabs>
                <w:tab w:val="left" w:pos="1134"/>
              </w:tabs>
              <w:contextualSpacing/>
              <w:jc w:val="both"/>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Учреждением произведена выплата премии без учета итогов количественной оценки показателей эффективности труда работников учреждения в сумме 874,9 тыс. рублей (с учетом социальных отчислений), что не отвечает принципу эффективного расходования бюджетных средств установленного статьей 34 Бюджетного кодекса РФ</w:t>
            </w:r>
            <w:r w:rsidRPr="004400D2">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7905FA" w:rsidRDefault="002D4E22" w:rsidP="004F39D2">
            <w:pPr>
              <w:pStyle w:val="a7"/>
              <w:jc w:val="center"/>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19,8 тыс. рублей</w:t>
            </w:r>
          </w:p>
        </w:tc>
        <w:tc>
          <w:tcPr>
            <w:tcW w:w="12508" w:type="dxa"/>
          </w:tcPr>
          <w:p w:rsidR="002D4E22" w:rsidRPr="004400D2" w:rsidRDefault="002D4E22" w:rsidP="005D0F05">
            <w:pPr>
              <w:tabs>
                <w:tab w:val="left" w:pos="1134"/>
              </w:tabs>
              <w:contextualSpacing/>
              <w:jc w:val="both"/>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Производились начисления и выплаты надбавок за работу входящую в должностные обязанности в сумме 19,8 тыс. рублей (с учетом социальных отчислений и уральского коэффициента), что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7905FA" w:rsidRDefault="002D4E22" w:rsidP="004F39D2">
            <w:pPr>
              <w:pStyle w:val="a7"/>
              <w:jc w:val="center"/>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0,3 тыс. рублей</w:t>
            </w:r>
          </w:p>
        </w:tc>
        <w:tc>
          <w:tcPr>
            <w:tcW w:w="12508" w:type="dxa"/>
          </w:tcPr>
          <w:p w:rsidR="002D4E22" w:rsidRPr="004400D2" w:rsidRDefault="002D4E22" w:rsidP="005D0F05">
            <w:pPr>
              <w:tabs>
                <w:tab w:val="left" w:pos="1134"/>
              </w:tabs>
              <w:contextualSpacing/>
              <w:jc w:val="both"/>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Без применения норм списания необоснованно списана смазка (wd-40, Литол-24) на сумму 0,3 тыс. рублей, что не отвечает принципу эффективного расходования бюджетных средств установленного статьей 34 Бюджетного кодекса РФ</w:t>
            </w:r>
            <w:r w:rsidRPr="004400D2">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7905FA" w:rsidRDefault="002D4E22" w:rsidP="004F39D2">
            <w:pPr>
              <w:pStyle w:val="a7"/>
              <w:jc w:val="center"/>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29,7 тыс. рублей</w:t>
            </w:r>
          </w:p>
        </w:tc>
        <w:tc>
          <w:tcPr>
            <w:tcW w:w="12508" w:type="dxa"/>
          </w:tcPr>
          <w:p w:rsidR="002D4E22" w:rsidRPr="004400D2" w:rsidRDefault="002D4E22" w:rsidP="005D0F05">
            <w:pPr>
              <w:tabs>
                <w:tab w:val="left" w:pos="1134"/>
              </w:tabs>
              <w:contextualSpacing/>
              <w:jc w:val="both"/>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 xml:space="preserve">В связи с превышением установленного лимита в месяц допущен перерасход ГСМ в количестве 529,65 литров на сумму 29,7 тыс. рублей. </w:t>
            </w:r>
          </w:p>
        </w:tc>
      </w:tr>
      <w:tr w:rsidR="002D4E22" w:rsidRPr="007905FA" w:rsidTr="00DD0DDF">
        <w:tc>
          <w:tcPr>
            <w:tcW w:w="2660" w:type="dxa"/>
            <w:vAlign w:val="center"/>
          </w:tcPr>
          <w:p w:rsidR="002D4E22" w:rsidRPr="007905FA" w:rsidRDefault="002D4E22" w:rsidP="004F39D2">
            <w:pPr>
              <w:pStyle w:val="a7"/>
              <w:jc w:val="center"/>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0,01 тыс. рублей</w:t>
            </w:r>
          </w:p>
        </w:tc>
        <w:tc>
          <w:tcPr>
            <w:tcW w:w="12508" w:type="dxa"/>
          </w:tcPr>
          <w:p w:rsidR="002D4E22" w:rsidRPr="004400D2" w:rsidRDefault="002D4E22" w:rsidP="005D0F05">
            <w:pPr>
              <w:tabs>
                <w:tab w:val="left" w:pos="1134"/>
              </w:tabs>
              <w:contextualSpacing/>
              <w:jc w:val="both"/>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 xml:space="preserve">В нарушение нормы расхода топлива за 2023 года необоснованно списано топливо по автомобилю LADA LARGUS, в количестве 0,3 литров на сумму 0,01 тыс. рублей. </w:t>
            </w:r>
          </w:p>
        </w:tc>
      </w:tr>
      <w:tr w:rsidR="002D4E22" w:rsidRPr="007905FA" w:rsidTr="00DD0DDF">
        <w:tc>
          <w:tcPr>
            <w:tcW w:w="2660" w:type="dxa"/>
            <w:vAlign w:val="center"/>
          </w:tcPr>
          <w:p w:rsidR="002D4E22" w:rsidRPr="007905FA" w:rsidRDefault="002D4E22" w:rsidP="004F39D2">
            <w:pPr>
              <w:pStyle w:val="a7"/>
              <w:jc w:val="center"/>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8,8 тыс. рублей</w:t>
            </w:r>
          </w:p>
        </w:tc>
        <w:tc>
          <w:tcPr>
            <w:tcW w:w="12508" w:type="dxa"/>
          </w:tcPr>
          <w:p w:rsidR="002D4E22" w:rsidRPr="004400D2" w:rsidRDefault="002D4E22" w:rsidP="005D0F05">
            <w:pPr>
              <w:tabs>
                <w:tab w:val="left" w:pos="1134"/>
              </w:tabs>
              <w:contextualSpacing/>
              <w:jc w:val="both"/>
              <w:rPr>
                <w:rFonts w:ascii="Times New Roman" w:eastAsia="Times New Roman" w:hAnsi="Times New Roman" w:cs="Times New Roman"/>
                <w:sz w:val="20"/>
                <w:szCs w:val="20"/>
              </w:rPr>
            </w:pPr>
            <w:r w:rsidRPr="005D0F05">
              <w:rPr>
                <w:rFonts w:ascii="Times New Roman" w:hAnsi="Times New Roman" w:cs="Times New Roman"/>
                <w:sz w:val="20"/>
                <w:szCs w:val="20"/>
                <w:lang w:eastAsia="en-US"/>
              </w:rPr>
              <w:t>Без утверждения локальным актом Учреждения нормы расхода ГСМ в час необоснованно списан бензин АИ-92 К5 в количестве 90 литров на сумму 8,8 тыс. рублей (на заправку генератора)</w:t>
            </w:r>
            <w:r w:rsidRPr="004400D2">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7905FA" w:rsidRDefault="002D4E22" w:rsidP="004F39D2">
            <w:pPr>
              <w:pStyle w:val="a7"/>
              <w:jc w:val="center"/>
              <w:rPr>
                <w:rFonts w:ascii="Times New Roman" w:eastAsia="Times New Roman" w:hAnsi="Times New Roman" w:cs="Times New Roman"/>
                <w:sz w:val="20"/>
                <w:szCs w:val="20"/>
              </w:rPr>
            </w:pPr>
            <w:r w:rsidRPr="004400D2">
              <w:rPr>
                <w:rFonts w:ascii="Times New Roman" w:eastAsia="Calibri" w:hAnsi="Times New Roman" w:cs="Times New Roman"/>
                <w:sz w:val="20"/>
                <w:szCs w:val="20"/>
                <w:lang w:eastAsia="en-US"/>
              </w:rPr>
              <w:t>15,0 тыс. рублей</w:t>
            </w:r>
          </w:p>
        </w:tc>
        <w:tc>
          <w:tcPr>
            <w:tcW w:w="12508" w:type="dxa"/>
          </w:tcPr>
          <w:p w:rsidR="002D4E22" w:rsidRPr="004400D2" w:rsidRDefault="002D4E22" w:rsidP="00FE62AE">
            <w:pPr>
              <w:jc w:val="both"/>
              <w:rPr>
                <w:rFonts w:ascii="Times New Roman" w:eastAsia="Times New Roman" w:hAnsi="Times New Roman" w:cs="Times New Roman"/>
                <w:sz w:val="20"/>
                <w:szCs w:val="20"/>
              </w:rPr>
            </w:pPr>
            <w:r w:rsidRPr="004400D2">
              <w:rPr>
                <w:rFonts w:ascii="Times New Roman" w:eastAsia="Calibri" w:hAnsi="Times New Roman" w:cs="Times New Roman"/>
                <w:sz w:val="20"/>
                <w:szCs w:val="20"/>
                <w:lang w:eastAsia="en-US"/>
              </w:rPr>
              <w:t xml:space="preserve">При наличии в штате работника, на которого возложены функции контрактного управляющего, имеющего соответствующее образование, заключен договор гражданско-правового характера на оказание услуг по 44-ФЗ (разработка плана-графика, разработка контрактов, консультации по работе в ЕИС). Допущено неэффективное расходование бюджетных средств в сумме 15,0 тыс. рублей. </w:t>
            </w:r>
            <w:r w:rsidRPr="004400D2">
              <w:rPr>
                <w:rFonts w:ascii="Times New Roman" w:eastAsia="Calibri" w:hAnsi="Times New Roman" w:cs="Times New Roman"/>
                <w:sz w:val="20"/>
                <w:szCs w:val="20"/>
                <w:lang w:eastAsia="en-US"/>
              </w:rPr>
              <w:tab/>
            </w:r>
          </w:p>
        </w:tc>
      </w:tr>
      <w:tr w:rsidR="002D4E22" w:rsidRPr="007905FA" w:rsidTr="00CD1044">
        <w:tc>
          <w:tcPr>
            <w:tcW w:w="15168" w:type="dxa"/>
            <w:gridSpan w:val="2"/>
            <w:vAlign w:val="center"/>
          </w:tcPr>
          <w:p w:rsidR="002D4E22" w:rsidRPr="00DC058E" w:rsidRDefault="002D4E22" w:rsidP="00CC4F3B">
            <w:pPr>
              <w:contextualSpacing/>
              <w:jc w:val="both"/>
              <w:rPr>
                <w:rFonts w:ascii="Times New Roman" w:eastAsia="Times New Roman" w:hAnsi="Times New Roman" w:cs="Times New Roman"/>
                <w:sz w:val="20"/>
                <w:szCs w:val="20"/>
              </w:rPr>
            </w:pPr>
            <w:r w:rsidRPr="00CC4F3B">
              <w:rPr>
                <w:rFonts w:ascii="Times New Roman" w:hAnsi="Times New Roman" w:cs="Times New Roman"/>
                <w:b/>
                <w:sz w:val="20"/>
                <w:szCs w:val="20"/>
                <w:lang w:eastAsia="en-US"/>
              </w:rPr>
              <w:t>2. Нарушения установленных единых требований к бюджетному (бухгалтерскому) учету, в том числе бюджетной, бухгалтерской (финансовой) отчетности – 4,3</w:t>
            </w:r>
            <w:r w:rsidRPr="00DC058E">
              <w:rPr>
                <w:rFonts w:ascii="Times New Roman" w:hAnsi="Times New Roman" w:cs="Times New Roman"/>
                <w:b/>
                <w:sz w:val="20"/>
                <w:szCs w:val="20"/>
                <w:lang w:eastAsia="en-US"/>
              </w:rPr>
              <w:t xml:space="preserve"> тыс. рублей:</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 xml:space="preserve">Установлен 1 факт нарушения требований, предъявленных к оформлению и ведению бухгалтерских регистров (статья 10 Федерального </w:t>
            </w:r>
            <w:r w:rsidRPr="00CC4F3B">
              <w:rPr>
                <w:rFonts w:ascii="Times New Roman" w:hAnsi="Times New Roman" w:cs="Times New Roman"/>
                <w:sz w:val="20"/>
                <w:szCs w:val="20"/>
                <w:lang w:eastAsia="en-US"/>
              </w:rPr>
              <w:lastRenderedPageBreak/>
              <w:t>закона№402-ФЗ).</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lastRenderedPageBreak/>
              <w:t>4,3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В нарушении статьи 9 Федерального закона №402-ФЗ к авансовым отчетам на сумму 4,3 тыс. рублей приложены товарные чеки, что не является оправдательным документом в отсутствии кассового чека.</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В нарушении пункта 118 Инструкции №157н учет строительных материалов произведен на сч. 10536.000, тогда как материальные запасы приобретены для целей проведения ремонтных работ, следовало применять сч. 10534.000</w:t>
            </w:r>
            <w:r w:rsidRPr="00DC058E">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В нарушении Приказа №157н и Приказа №61н в инвентарных карточках учета нефинансовых активов не отражена информация о проводимых ремонтах объекта основного средства</w:t>
            </w:r>
            <w:r w:rsidRPr="00DC058E">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Проверкой установлено, что дебиторская задолженность по счету 30301 в инвентаризационной описи от 29.11.2023 №28 завышена, тогда как кредиторская задолженность по счету 30315 занижена.</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В нарушении Закона №402-ФЗ инвентаризация обязательств по состоянию на 31.12.2023 года не проводилась</w:t>
            </w:r>
            <w:r w:rsidRPr="00DC058E">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В нарушении пункта 2.8 Методических указаний материально-ответственные лица включены в состав инвентаризационной комиссии.</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Состав комиссии по поступлению и выбытию активов за проверяемый период не соответствует составу, утвержденному приказами Учреждения</w:t>
            </w:r>
            <w:r w:rsidRPr="00DC058E">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В нарушение статьи 161.2 БК РФ в Учреждении внутренний финансовый контроль осуществляется не в полном объеме</w:t>
            </w:r>
            <w:r w:rsidRPr="00DC058E">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Выплаты работникам учреждения (компенсация коммунальных расходов) произведены по несоответствующему КВР – 313 и 321, в то время как следовало применять КВР 112, нарушен порядок применения бюджетной классификации.</w:t>
            </w:r>
            <w:r w:rsidRPr="00CC4F3B">
              <w:rPr>
                <w:rFonts w:ascii="Times New Roman" w:hAnsi="Times New Roman" w:cs="Times New Roman"/>
                <w:sz w:val="20"/>
                <w:szCs w:val="20"/>
                <w:lang w:eastAsia="en-US"/>
              </w:rPr>
              <w:tab/>
            </w:r>
          </w:p>
        </w:tc>
      </w:tr>
      <w:tr w:rsidR="002D4E22" w:rsidRPr="007905FA" w:rsidTr="00CD1044">
        <w:tc>
          <w:tcPr>
            <w:tcW w:w="15168" w:type="dxa"/>
            <w:gridSpan w:val="2"/>
            <w:vAlign w:val="center"/>
          </w:tcPr>
          <w:p w:rsidR="002D4E22" w:rsidRPr="00DC058E" w:rsidRDefault="002D4E22" w:rsidP="00CC4F3B">
            <w:pPr>
              <w:contextualSpacing/>
              <w:jc w:val="both"/>
              <w:rPr>
                <w:rFonts w:ascii="Times New Roman" w:eastAsia="Times New Roman" w:hAnsi="Times New Roman" w:cs="Times New Roman"/>
                <w:sz w:val="20"/>
                <w:szCs w:val="20"/>
              </w:rPr>
            </w:pPr>
            <w:r w:rsidRPr="00CC4F3B">
              <w:rPr>
                <w:rFonts w:ascii="Times New Roman" w:hAnsi="Times New Roman" w:cs="Times New Roman"/>
                <w:b/>
                <w:sz w:val="20"/>
                <w:szCs w:val="20"/>
                <w:lang w:eastAsia="en-US"/>
              </w:rPr>
              <w:t xml:space="preserve">3. Нарушения при осуществлении государственных (муниципальных) закупок и закупок отдельными видами юридических лиц – 15,2 тыс. рублей, </w:t>
            </w:r>
            <w:r w:rsidRPr="00CC4F3B">
              <w:rPr>
                <w:rFonts w:ascii="Times New Roman" w:eastAsia="Times New Roman" w:hAnsi="Times New Roman" w:cs="Times New Roman"/>
                <w:b/>
                <w:bCs/>
                <w:sz w:val="20"/>
                <w:szCs w:val="20"/>
              </w:rPr>
              <w:t>в том числе неэффективное (избыточное) расходование бюджетных средств – 15,2 тыс. рублей</w:t>
            </w:r>
            <w:r w:rsidRPr="00DC058E">
              <w:rPr>
                <w:rFonts w:ascii="Times New Roman" w:eastAsia="Times New Roman" w:hAnsi="Times New Roman" w:cs="Times New Roman"/>
                <w:b/>
                <w:bCs/>
                <w:sz w:val="20"/>
                <w:szCs w:val="20"/>
              </w:rPr>
              <w:t>:</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15,2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Учреждение заключило контракты на поставку товаров в объемах и по стоимости, превышающей предусмотренный норматив, что не соответствует требованиям статьи 19 Закона о контрактной системе. Завышение нормативных затрат повлекло неэффективное расходование бюджетных средств в сумме 15,2 тыс. рублей.</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FE62AE">
            <w:pPr>
              <w:contextualSpacing/>
              <w:jc w:val="both"/>
              <w:rPr>
                <w:rFonts w:ascii="Times New Roman" w:eastAsia="Times New Roman" w:hAnsi="Times New Roman" w:cs="Times New Roman"/>
                <w:sz w:val="20"/>
                <w:szCs w:val="20"/>
              </w:rPr>
            </w:pPr>
            <w:r w:rsidRPr="00DC058E">
              <w:rPr>
                <w:rFonts w:ascii="Times New Roman" w:eastAsia="Calibri" w:hAnsi="Times New Roman" w:cs="Times New Roman"/>
                <w:sz w:val="20"/>
                <w:szCs w:val="20"/>
                <w:lang w:eastAsia="en-US"/>
              </w:rPr>
              <w:t xml:space="preserve">Заказчиком в соответствии с пунктом 5 части 1 статьи 93 Закона о контрактной системе в 2023 году были заключены контракты, договоры с единственным поставщиком (подрядчиком, исполнителем) на 2 200,4 тыс. рублей сверх установленного лимита. </w:t>
            </w:r>
            <w:r w:rsidRPr="00DC058E">
              <w:rPr>
                <w:rFonts w:ascii="Times New Roman" w:eastAsia="Calibri" w:hAnsi="Times New Roman" w:cs="Times New Roman"/>
                <w:sz w:val="20"/>
                <w:szCs w:val="20"/>
                <w:lang w:eastAsia="en-US"/>
              </w:rPr>
              <w:tab/>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В контрактах, заключенных Заказчиком на основании пунктов 4, 5 части 1 статьи 93 Закона о контрактной системе, срок оплаты установлен не в соответствии с частью 13.1 статьи 34 Закона о контрактной системе (4 случая)</w:t>
            </w:r>
            <w:r w:rsidRPr="00DC058E">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В нарушение части 1 статьи 23 Закона о контрактной системе в договорах ИКЗ не указан (6 случаев).</w:t>
            </w:r>
            <w:r w:rsidRPr="00CC4F3B">
              <w:rPr>
                <w:rFonts w:ascii="Times New Roman" w:hAnsi="Times New Roman" w:cs="Times New Roman"/>
                <w:sz w:val="20"/>
                <w:szCs w:val="20"/>
                <w:lang w:eastAsia="en-US"/>
              </w:rPr>
              <w:tab/>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CC4F3B">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В нарушение требований частей 1, 3 статьи 94, части 1 статьи 101 Закона о контрактной системе экспертиза результатов поставленного товара, оказанных услуг, выполненных работ не проводилась (86 случаев)</w:t>
            </w:r>
            <w:r w:rsidRPr="00DC058E">
              <w:rPr>
                <w:rFonts w:ascii="Times New Roman" w:hAnsi="Times New Roman" w:cs="Times New Roman"/>
                <w:sz w:val="20"/>
                <w:szCs w:val="20"/>
                <w:lang w:eastAsia="en-US"/>
              </w:rPr>
              <w:t>.</w:t>
            </w:r>
          </w:p>
        </w:tc>
      </w:tr>
      <w:tr w:rsidR="002D4E22" w:rsidRPr="007905FA" w:rsidTr="00DD0DDF">
        <w:tc>
          <w:tcPr>
            <w:tcW w:w="2660" w:type="dxa"/>
            <w:vAlign w:val="center"/>
          </w:tcPr>
          <w:p w:rsidR="002D4E22" w:rsidRPr="00DC058E" w:rsidRDefault="002D4E22" w:rsidP="00DC058E">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DC058E" w:rsidRDefault="002D4E22" w:rsidP="004F39D2">
            <w:pPr>
              <w:tabs>
                <w:tab w:val="left" w:pos="774"/>
              </w:tabs>
              <w:contextualSpacing/>
              <w:jc w:val="both"/>
              <w:rPr>
                <w:rFonts w:ascii="Times New Roman" w:eastAsia="Times New Roman" w:hAnsi="Times New Roman" w:cs="Times New Roman"/>
                <w:sz w:val="20"/>
                <w:szCs w:val="20"/>
              </w:rPr>
            </w:pPr>
            <w:r w:rsidRPr="00CC4F3B">
              <w:rPr>
                <w:rFonts w:ascii="Times New Roman" w:hAnsi="Times New Roman" w:cs="Times New Roman"/>
                <w:sz w:val="20"/>
                <w:szCs w:val="20"/>
                <w:lang w:eastAsia="en-US"/>
              </w:rPr>
              <w:t>При выборочной проверке, в нарушение части 13.1 статьи 34 Закона о контрактной системе, условий контрактов Заказчиком произведена оплата с нарушением срока (2 случая)</w:t>
            </w:r>
            <w:r w:rsidRPr="00DC058E">
              <w:rPr>
                <w:rFonts w:ascii="Times New Roman" w:hAnsi="Times New Roman" w:cs="Times New Roman"/>
                <w:sz w:val="20"/>
                <w:szCs w:val="20"/>
                <w:lang w:eastAsia="en-US"/>
              </w:rPr>
              <w:t>.</w:t>
            </w:r>
          </w:p>
        </w:tc>
      </w:tr>
      <w:tr w:rsidR="002D4E22" w:rsidRPr="007905FA" w:rsidTr="004F39D2">
        <w:tc>
          <w:tcPr>
            <w:tcW w:w="15168" w:type="dxa"/>
            <w:gridSpan w:val="2"/>
            <w:shd w:val="clear" w:color="auto" w:fill="DEEAF6" w:themeFill="accent1" w:themeFillTint="33"/>
            <w:vAlign w:val="center"/>
          </w:tcPr>
          <w:p w:rsidR="002D4E22" w:rsidRDefault="002D4E22" w:rsidP="004F39D2">
            <w:pPr>
              <w:contextualSpacing/>
              <w:jc w:val="both"/>
              <w:rPr>
                <w:rFonts w:ascii="Times New Roman" w:hAnsi="Times New Roman" w:cs="Times New Roman"/>
                <w:b/>
                <w:sz w:val="20"/>
                <w:szCs w:val="20"/>
              </w:rPr>
            </w:pPr>
          </w:p>
          <w:p w:rsidR="002D4E22" w:rsidRPr="007905FA" w:rsidRDefault="002D4E22" w:rsidP="004F39D2">
            <w:pPr>
              <w:contextualSpacing/>
              <w:jc w:val="both"/>
              <w:rPr>
                <w:rFonts w:ascii="Times New Roman" w:hAnsi="Times New Roman" w:cs="Times New Roman"/>
                <w:b/>
                <w:sz w:val="20"/>
                <w:szCs w:val="20"/>
              </w:rPr>
            </w:pPr>
            <w:r w:rsidRPr="007905FA">
              <w:rPr>
                <w:rFonts w:ascii="Times New Roman" w:hAnsi="Times New Roman" w:cs="Times New Roman"/>
                <w:b/>
                <w:sz w:val="20"/>
                <w:szCs w:val="20"/>
              </w:rPr>
              <w:t>ИТОГО:</w:t>
            </w:r>
            <w:r w:rsidRPr="007905FA">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2 648,6</w:t>
            </w:r>
            <w:r w:rsidRPr="007905FA">
              <w:rPr>
                <w:rFonts w:ascii="Times New Roman" w:eastAsia="Times New Roman" w:hAnsi="Times New Roman" w:cs="Times New Roman"/>
                <w:b/>
                <w:sz w:val="20"/>
                <w:szCs w:val="20"/>
              </w:rPr>
              <w:t xml:space="preserve"> </w:t>
            </w:r>
            <w:r w:rsidRPr="007905FA">
              <w:rPr>
                <w:rFonts w:ascii="Times New Roman" w:hAnsi="Times New Roman" w:cs="Times New Roman"/>
                <w:b/>
                <w:sz w:val="20"/>
                <w:szCs w:val="20"/>
              </w:rPr>
              <w:t>тыс. рублей</w:t>
            </w:r>
          </w:p>
          <w:p w:rsidR="002D4E22" w:rsidRPr="00DC058E" w:rsidRDefault="002D4E22" w:rsidP="00FE62AE">
            <w:pPr>
              <w:contextualSpacing/>
              <w:jc w:val="both"/>
              <w:rPr>
                <w:rFonts w:ascii="Times New Roman" w:eastAsia="Times New Roman" w:hAnsi="Times New Roman" w:cs="Times New Roman"/>
                <w:sz w:val="20"/>
                <w:szCs w:val="20"/>
              </w:rPr>
            </w:pPr>
          </w:p>
        </w:tc>
      </w:tr>
      <w:tr w:rsidR="002D4E22" w:rsidRPr="007905FA" w:rsidTr="004F39D2">
        <w:tc>
          <w:tcPr>
            <w:tcW w:w="15168" w:type="dxa"/>
            <w:gridSpan w:val="2"/>
            <w:shd w:val="clear" w:color="auto" w:fill="DEEAF6" w:themeFill="accent1" w:themeFillTint="33"/>
            <w:vAlign w:val="center"/>
          </w:tcPr>
          <w:p w:rsidR="002D4E22" w:rsidRDefault="002D4E22" w:rsidP="00FE62AE">
            <w:pPr>
              <w:contextualSpacing/>
              <w:jc w:val="both"/>
              <w:rPr>
                <w:rFonts w:ascii="Times New Roman" w:eastAsia="Times New Roman" w:hAnsi="Times New Roman" w:cs="Times New Roman"/>
                <w:b/>
                <w:i/>
                <w:sz w:val="20"/>
                <w:szCs w:val="20"/>
              </w:rPr>
            </w:pPr>
          </w:p>
          <w:p w:rsidR="002D4E22" w:rsidRDefault="002D4E22" w:rsidP="00FE62AE">
            <w:pPr>
              <w:contextualSpacing/>
              <w:jc w:val="both"/>
              <w:rPr>
                <w:rFonts w:ascii="Times New Roman" w:eastAsia="Arial Unicode MS" w:hAnsi="Times New Roman" w:cs="Times New Roman"/>
                <w:b/>
                <w:i/>
                <w:sz w:val="20"/>
                <w:szCs w:val="20"/>
                <w:lang w:bidi="ru-RU"/>
              </w:rPr>
            </w:pPr>
            <w:r>
              <w:rPr>
                <w:rFonts w:ascii="Times New Roman" w:eastAsia="Times New Roman" w:hAnsi="Times New Roman" w:cs="Times New Roman"/>
                <w:b/>
                <w:i/>
                <w:sz w:val="20"/>
                <w:szCs w:val="20"/>
              </w:rPr>
              <w:t>7</w:t>
            </w:r>
            <w:r w:rsidRPr="004F39D2">
              <w:rPr>
                <w:rFonts w:ascii="Times New Roman" w:eastAsia="Times New Roman" w:hAnsi="Times New Roman" w:cs="Times New Roman"/>
                <w:b/>
                <w:i/>
                <w:sz w:val="20"/>
                <w:szCs w:val="20"/>
              </w:rPr>
              <w:t xml:space="preserve">. </w:t>
            </w:r>
            <w:r w:rsidRPr="004F39D2">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и имущества Пискловского сельского поселения за 2023, 2024 год</w:t>
            </w:r>
          </w:p>
          <w:p w:rsidR="002D4E22" w:rsidRPr="004F39D2" w:rsidRDefault="002D4E22" w:rsidP="00FE62AE">
            <w:pPr>
              <w:contextualSpacing/>
              <w:jc w:val="both"/>
              <w:rPr>
                <w:rFonts w:ascii="Times New Roman" w:eastAsia="Times New Roman" w:hAnsi="Times New Roman" w:cs="Times New Roman"/>
                <w:b/>
                <w:i/>
                <w:sz w:val="20"/>
                <w:szCs w:val="20"/>
              </w:rPr>
            </w:pPr>
          </w:p>
        </w:tc>
      </w:tr>
      <w:tr w:rsidR="002D4E22" w:rsidRPr="007905FA" w:rsidTr="00CD1044">
        <w:tc>
          <w:tcPr>
            <w:tcW w:w="15168" w:type="dxa"/>
            <w:gridSpan w:val="2"/>
            <w:vAlign w:val="center"/>
          </w:tcPr>
          <w:p w:rsidR="002D4E22" w:rsidRPr="008177E7" w:rsidRDefault="002D4E22" w:rsidP="008177E7">
            <w:pPr>
              <w:jc w:val="both"/>
              <w:rPr>
                <w:rFonts w:ascii="Times New Roman" w:eastAsia="Times New Roman" w:hAnsi="Times New Roman" w:cs="Times New Roman"/>
                <w:sz w:val="20"/>
                <w:szCs w:val="20"/>
              </w:rPr>
            </w:pPr>
            <w:r w:rsidRPr="008177E7">
              <w:rPr>
                <w:rFonts w:ascii="Times New Roman" w:eastAsia="Times New Roman" w:hAnsi="Times New Roman" w:cs="Times New Roman"/>
                <w:b/>
                <w:bCs/>
                <w:sz w:val="20"/>
                <w:szCs w:val="20"/>
              </w:rPr>
              <w:t xml:space="preserve">1. </w:t>
            </w:r>
            <w:r w:rsidRPr="008177E7">
              <w:rPr>
                <w:rFonts w:ascii="Times New Roman" w:eastAsia="Times New Roman" w:hAnsi="Times New Roman" w:cs="Times New Roman"/>
                <w:b/>
                <w:sz w:val="20"/>
                <w:szCs w:val="20"/>
              </w:rPr>
              <w:t>Нецелевое использование бюджетных средств</w:t>
            </w:r>
            <w:r w:rsidRPr="008177E7">
              <w:rPr>
                <w:rFonts w:ascii="Times New Roman" w:eastAsia="Times New Roman" w:hAnsi="Times New Roman" w:cs="Times New Roman"/>
                <w:b/>
                <w:bCs/>
                <w:sz w:val="20"/>
                <w:szCs w:val="20"/>
              </w:rPr>
              <w:t xml:space="preserve"> – 24,55 тыс. рублей, в том числе:</w:t>
            </w:r>
          </w:p>
        </w:tc>
      </w:tr>
      <w:tr w:rsidR="002D4E22" w:rsidRPr="007905FA" w:rsidTr="00DD0DDF">
        <w:tc>
          <w:tcPr>
            <w:tcW w:w="2660" w:type="dxa"/>
            <w:vAlign w:val="center"/>
          </w:tcPr>
          <w:p w:rsidR="002D4E22" w:rsidRPr="008177E7" w:rsidRDefault="002D4E22" w:rsidP="008177E7">
            <w:pPr>
              <w:pStyle w:val="a7"/>
              <w:jc w:val="center"/>
              <w:rPr>
                <w:rFonts w:ascii="Times New Roman" w:eastAsia="Times New Roman" w:hAnsi="Times New Roman" w:cs="Times New Roman"/>
                <w:sz w:val="20"/>
                <w:szCs w:val="20"/>
              </w:rPr>
            </w:pPr>
            <w:r w:rsidRPr="008177E7">
              <w:rPr>
                <w:rFonts w:ascii="Times New Roman" w:eastAsia="Times New Roman" w:hAnsi="Times New Roman" w:cs="Times New Roman"/>
                <w:sz w:val="20"/>
                <w:szCs w:val="20"/>
              </w:rPr>
              <w:t>8,95 тыс. рублей</w:t>
            </w:r>
          </w:p>
        </w:tc>
        <w:tc>
          <w:tcPr>
            <w:tcW w:w="12508" w:type="dxa"/>
          </w:tcPr>
          <w:p w:rsidR="002D4E22" w:rsidRPr="008177E7" w:rsidRDefault="002D4E22" w:rsidP="008177E7">
            <w:pPr>
              <w:jc w:val="both"/>
              <w:rPr>
                <w:rFonts w:ascii="Times New Roman" w:eastAsia="Times New Roman" w:hAnsi="Times New Roman" w:cs="Times New Roman"/>
                <w:sz w:val="20"/>
                <w:szCs w:val="20"/>
              </w:rPr>
            </w:pPr>
            <w:r w:rsidRPr="008177E7">
              <w:rPr>
                <w:rFonts w:ascii="Times New Roman" w:eastAsia="Times New Roman" w:hAnsi="Times New Roman" w:cs="Times New Roman"/>
                <w:sz w:val="20"/>
                <w:szCs w:val="20"/>
              </w:rPr>
              <w:t xml:space="preserve">Использование бюджетных средств на оплату расходов, которые должны осуществляться за счет средств иных лиц или организаций является нецелевым расходованием бюджетных средств (приобретение насосов для имущества, переданного в хозяйственное ведение МУП «Селезянского сельского поселения») – сумма 8,95 тыс. рублей подлежит взысканию в бюджет Пискловского сельского поселения. </w:t>
            </w:r>
          </w:p>
        </w:tc>
      </w:tr>
      <w:tr w:rsidR="002D4E22" w:rsidRPr="007905FA" w:rsidTr="00DD0DDF">
        <w:tc>
          <w:tcPr>
            <w:tcW w:w="2660" w:type="dxa"/>
            <w:vAlign w:val="center"/>
          </w:tcPr>
          <w:p w:rsidR="002D4E22" w:rsidRPr="008177E7" w:rsidRDefault="002D4E22" w:rsidP="008177E7">
            <w:pPr>
              <w:pStyle w:val="a7"/>
              <w:jc w:val="center"/>
              <w:rPr>
                <w:rFonts w:ascii="Times New Roman" w:eastAsia="Times New Roman" w:hAnsi="Times New Roman" w:cs="Times New Roman"/>
                <w:sz w:val="20"/>
                <w:szCs w:val="20"/>
              </w:rPr>
            </w:pPr>
            <w:r w:rsidRPr="008177E7">
              <w:rPr>
                <w:rFonts w:ascii="Times New Roman" w:eastAsia="Times New Roman" w:hAnsi="Times New Roman" w:cs="Times New Roman"/>
                <w:sz w:val="20"/>
                <w:szCs w:val="20"/>
              </w:rPr>
              <w:t>7,6 тыс. рублей</w:t>
            </w:r>
          </w:p>
        </w:tc>
        <w:tc>
          <w:tcPr>
            <w:tcW w:w="12508" w:type="dxa"/>
          </w:tcPr>
          <w:p w:rsidR="002D4E22" w:rsidRPr="008177E7" w:rsidRDefault="002D4E22" w:rsidP="008177E7">
            <w:pPr>
              <w:jc w:val="both"/>
              <w:rPr>
                <w:rFonts w:ascii="Times New Roman" w:eastAsia="Times New Roman" w:hAnsi="Times New Roman" w:cs="Times New Roman"/>
                <w:sz w:val="20"/>
                <w:szCs w:val="20"/>
              </w:rPr>
            </w:pPr>
            <w:r w:rsidRPr="008177E7">
              <w:rPr>
                <w:rFonts w:ascii="Times New Roman" w:eastAsia="Times New Roman" w:hAnsi="Times New Roman" w:cs="Times New Roman"/>
                <w:sz w:val="20"/>
                <w:szCs w:val="20"/>
              </w:rPr>
              <w:t>Расходы по оплате задолженности по электроэнергии по несоответствующему КВР 831 в размере 7,6 тыс. рублей.</w:t>
            </w:r>
          </w:p>
        </w:tc>
      </w:tr>
      <w:tr w:rsidR="002D4E22" w:rsidRPr="007905FA" w:rsidTr="00DD0DDF">
        <w:tc>
          <w:tcPr>
            <w:tcW w:w="2660" w:type="dxa"/>
            <w:vAlign w:val="center"/>
          </w:tcPr>
          <w:p w:rsidR="002D4E22" w:rsidRPr="008177E7" w:rsidRDefault="002D4E22" w:rsidP="008177E7">
            <w:pPr>
              <w:pStyle w:val="a7"/>
              <w:jc w:val="center"/>
              <w:rPr>
                <w:rFonts w:ascii="Times New Roman" w:eastAsia="Times New Roman" w:hAnsi="Times New Roman" w:cs="Times New Roman"/>
                <w:sz w:val="20"/>
                <w:szCs w:val="20"/>
              </w:rPr>
            </w:pPr>
            <w:r w:rsidRPr="008177E7">
              <w:rPr>
                <w:rFonts w:ascii="Times New Roman" w:eastAsia="Times New Roman" w:hAnsi="Times New Roman" w:cs="Times New Roman"/>
                <w:sz w:val="20"/>
                <w:szCs w:val="20"/>
              </w:rPr>
              <w:t>8,0 тыс. рублей</w:t>
            </w:r>
          </w:p>
        </w:tc>
        <w:tc>
          <w:tcPr>
            <w:tcW w:w="12508" w:type="dxa"/>
          </w:tcPr>
          <w:p w:rsidR="002D4E22" w:rsidRPr="008177E7" w:rsidRDefault="002D4E22" w:rsidP="008177E7">
            <w:pPr>
              <w:jc w:val="both"/>
              <w:rPr>
                <w:rFonts w:ascii="Times New Roman" w:eastAsia="Times New Roman" w:hAnsi="Times New Roman" w:cs="Times New Roman"/>
                <w:sz w:val="20"/>
                <w:szCs w:val="20"/>
              </w:rPr>
            </w:pPr>
            <w:r w:rsidRPr="008177E7">
              <w:rPr>
                <w:rFonts w:ascii="Times New Roman" w:eastAsia="Times New Roman" w:hAnsi="Times New Roman" w:cs="Times New Roman"/>
                <w:sz w:val="20"/>
                <w:szCs w:val="20"/>
              </w:rPr>
              <w:t xml:space="preserve">Расходы по оплате рыночной оценки по несоответствующему КВР 414 произведены нарушением пункта 10.2.6 Порядка применения </w:t>
            </w:r>
            <w:r w:rsidRPr="008177E7">
              <w:rPr>
                <w:rFonts w:ascii="Times New Roman" w:eastAsia="Times New Roman" w:hAnsi="Times New Roman" w:cs="Times New Roman"/>
                <w:sz w:val="20"/>
                <w:szCs w:val="20"/>
              </w:rPr>
              <w:lastRenderedPageBreak/>
              <w:t>классификации Приказа №209н в размере 8,0 тыс. рублей. Проверкой также установлено, что вышеуказанные расходы необоснованно включены в стоимость объекта газоснабжения д. Кораблево, тогда как расходы произведены в целях определения рыночной стоимости газопроводов с. Писклово.</w:t>
            </w:r>
          </w:p>
        </w:tc>
      </w:tr>
      <w:tr w:rsidR="002D4E22" w:rsidRPr="007905FA" w:rsidTr="00CD1044">
        <w:tc>
          <w:tcPr>
            <w:tcW w:w="15168" w:type="dxa"/>
            <w:gridSpan w:val="2"/>
            <w:vAlign w:val="center"/>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b/>
                <w:bCs/>
                <w:sz w:val="20"/>
                <w:szCs w:val="20"/>
              </w:rPr>
              <w:lastRenderedPageBreak/>
              <w:t>2. Нарушения при формировании и исполнении бюджетов – 673,06 тыс. рублей, в том числе неэффективное (избыточное) расходование бюджетных средств – 202,96 тыс. рублей</w:t>
            </w:r>
            <w:r w:rsidRPr="001B5EEF">
              <w:rPr>
                <w:rFonts w:ascii="Times New Roman" w:eastAsia="Times New Roman" w:hAnsi="Times New Roman" w:cs="Times New Roman"/>
                <w:b/>
                <w:sz w:val="20"/>
                <w:szCs w:val="20"/>
                <w:lang w:eastAsia="zh-CN"/>
              </w:rPr>
              <w:t>:</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470,2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Заключая договоры, муниципальные контракты, в 2023 году Администрацией поселения игнорировались требования пунктов 2, 5 статьи 161, пункта 3 статьи 219 БК РФ, поскольку на момент заключения указанных в приложении №1 к акту проверки договоров, лимиты бюджетных обязательств не были доведены. Допущено заключение контрактов на сумму 470,2 тыс. рублей и принятие бюджетных обязательств в размерах, превышающих утвержденные лимиты бюджетных обязательств, что образует состав административного правонарушения, предусмотренного статьей 15.15.10 КоАП РФ.</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0,00 тыс. рублей</w:t>
            </w:r>
          </w:p>
        </w:tc>
        <w:tc>
          <w:tcPr>
            <w:tcW w:w="12508" w:type="dxa"/>
          </w:tcPr>
          <w:p w:rsidR="002D4E22" w:rsidRPr="001B5EEF" w:rsidRDefault="002D4E22" w:rsidP="00FE62AE">
            <w:pPr>
              <w:contextualSpacing/>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Приобретение строительных материалов на сумму 0,8 тыс. рублей произведено с нарушением Порядка применения классификации Приказа №209н.</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0,00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Оплата услуг по установке программного обеспечения произведено с нарушением Порядка применения классификации Приказа №209н.</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0,06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Произведена выплата ежемесячного денежного поощрения сверх установленного Положением об оплате труда на сумму 0,06 тыс. рублей.</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104,8 тыс. рублей</w:t>
            </w:r>
          </w:p>
        </w:tc>
        <w:tc>
          <w:tcPr>
            <w:tcW w:w="12508" w:type="dxa"/>
          </w:tcPr>
          <w:p w:rsidR="002D4E22" w:rsidRPr="001B5EEF" w:rsidRDefault="002D4E22" w:rsidP="00FE62AE">
            <w:pPr>
              <w:contextualSpacing/>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Администрацией поселения в проверяемом периоде произведена выплата премии на общую сумму 104,8 тыс. рублей без проведения оценки результатов труда работников и при отсутствии критериев, позволяющих оценить результативность и качество труда работников, что не отвечает принципу эффективного расходования бюджетных средств, установленного статьей 34 Бюджетного кодекса РФ.</w:t>
            </w:r>
            <w:r w:rsidRPr="001B5EEF">
              <w:rPr>
                <w:rFonts w:ascii="Times New Roman" w:eastAsia="Times New Roman" w:hAnsi="Times New Roman" w:cs="Times New Roman"/>
                <w:sz w:val="20"/>
                <w:szCs w:val="20"/>
              </w:rPr>
              <w:tab/>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61,3 тыс. рублей</w:t>
            </w:r>
          </w:p>
        </w:tc>
        <w:tc>
          <w:tcPr>
            <w:tcW w:w="12508" w:type="dxa"/>
          </w:tcPr>
          <w:p w:rsidR="002D4E22" w:rsidRPr="001B5EEF" w:rsidRDefault="002D4E22" w:rsidP="00FE62AE">
            <w:pPr>
              <w:contextualSpacing/>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Дополнительные соглашения к трудовым договорам с работниками, в связи с увеличением объема работы, за исполнение обязанностей временно отсутствующего работника не заключались, срок и объем дополнительной работы не оговорены. Следовательно, в проверяемом периоде сумма необоснованно начисленной заработной платы работникам Администрации поселения составила 61,3 тыс. рублей.</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19,7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 xml:space="preserve">В период с апреля по август 2023 года водителю Бусыгину А.М. установлен повышающий коэффициент в размере 0,2% к окладу водителя за выполнение важной и ответственной работы. Повышающий коэффициент за выполнение важной и ответственной работы Положением об оплате труда обслуживающего персонала от 15.02.2018 №7 не предусмотрен. Сумма необоснованно начисленной заработной платы Бусыгину А.М. составила 19,7 тыс. рублей. Кроме того, распоряжением Администрации поселения от 01.04.2023 №14/1 установлен повышающий коэффициент в размере 0,2% к окладу, фактически начислялось 20% к окладу водителя. </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0,7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 xml:space="preserve">В нарушение условий срочных трудовых договоров излишне выплачены средства на оплату страховых взносов в сумме 0,7 тыс. рублей. </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color w:val="000000"/>
                <w:sz w:val="20"/>
                <w:szCs w:val="20"/>
              </w:rPr>
              <w:t>0,8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color w:val="000000"/>
                <w:sz w:val="20"/>
                <w:szCs w:val="20"/>
              </w:rPr>
              <w:t>В нарушение условий гражданско-правовых договоров излишне выплачены средства на оплату страховых взносов в сумме 0,8 тыс. рублей. Сумма подлежит возмещению в бюджет поселения.</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0,3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 xml:space="preserve">В нарушение нормы расхода топлива необоснованно списано топливо в количестве 5,1 литров на сумму 0,3 тыс. рублей. </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1,8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 xml:space="preserve">Проверкой установлено, что согласно табелю рабочего времени, ни один из специалистов Администрации поселения и глава поселения не выходили на работу и не осуществляли поездки с водителем. Списание топлива на основании путевых листов в количестве 37,98 литров на сумму 1,8 тыс. рублей в указанные дни произведено необоснованно. </w:t>
            </w:r>
          </w:p>
        </w:tc>
      </w:tr>
      <w:tr w:rsidR="002D4E22" w:rsidRPr="007905FA" w:rsidTr="00DD0DDF">
        <w:tc>
          <w:tcPr>
            <w:tcW w:w="2660" w:type="dxa"/>
            <w:vAlign w:val="center"/>
          </w:tcPr>
          <w:p w:rsidR="002D4E22" w:rsidRPr="0038580E" w:rsidRDefault="002D4E22" w:rsidP="000768ED">
            <w:pPr>
              <w:pStyle w:val="a7"/>
              <w:jc w:val="center"/>
              <w:rPr>
                <w:rFonts w:ascii="Times New Roman" w:eastAsia="Times New Roman" w:hAnsi="Times New Roman" w:cs="Times New Roman"/>
                <w:sz w:val="20"/>
                <w:szCs w:val="20"/>
              </w:rPr>
            </w:pPr>
            <w:r w:rsidRPr="0038580E">
              <w:rPr>
                <w:rFonts w:ascii="Times New Roman" w:eastAsia="Times New Roman" w:hAnsi="Times New Roman" w:cs="Times New Roman"/>
                <w:sz w:val="20"/>
                <w:szCs w:val="20"/>
              </w:rPr>
              <w:t>9,9 тыс. рублей</w:t>
            </w:r>
          </w:p>
        </w:tc>
        <w:tc>
          <w:tcPr>
            <w:tcW w:w="12508" w:type="dxa"/>
          </w:tcPr>
          <w:p w:rsidR="002D4E22"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 xml:space="preserve">Спецификацией договора) предусмотрена поставка товара: дверь металлическая на сумму 31,4 тыс. рублей и дверь металлическая с зеркалом на сумму 21,5 тыс. рублей. Фактически Администрацией поселения приобретены и установлены двери металлические с зеркалом в количестве двух штук. Таким образом, в нарушение статьи 34 Бюджетного кодекса РФ Администрацией поселения допущено неэффективное расходование бюджетных средств в сумме 9,9 тыс. рублей. </w:t>
            </w:r>
          </w:p>
          <w:p w:rsidR="002D4E22" w:rsidRPr="001B5EEF" w:rsidRDefault="002D4E22" w:rsidP="001B5EEF">
            <w:pPr>
              <w:jc w:val="both"/>
              <w:rPr>
                <w:rFonts w:ascii="Times New Roman" w:eastAsia="Times New Roman" w:hAnsi="Times New Roman" w:cs="Times New Roman"/>
                <w:sz w:val="20"/>
                <w:szCs w:val="20"/>
              </w:rPr>
            </w:pPr>
          </w:p>
        </w:tc>
      </w:tr>
      <w:tr w:rsidR="002D4E22" w:rsidRPr="007905FA" w:rsidTr="00DD0DDF">
        <w:tc>
          <w:tcPr>
            <w:tcW w:w="2660" w:type="dxa"/>
            <w:vAlign w:val="center"/>
          </w:tcPr>
          <w:p w:rsidR="002D4E22" w:rsidRPr="001B5EEF" w:rsidRDefault="002D4E22" w:rsidP="000768ED">
            <w:pPr>
              <w:pStyle w:val="a7"/>
              <w:jc w:val="center"/>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3,5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Согласно акта о списании материальных запасов от 31.05.2024 №15 доводчик дверной стоимостью 3,5 тыс. рублей списан в связи с установкой дверей в здании администрации. Фактически - не установлен. Таким образом ввиду закупки неиспользуемого имущества, Администрацией поселения допущено неэффективное расходование бюджетных средств в сумме 3,5 тыс. рублей.</w:t>
            </w:r>
          </w:p>
        </w:tc>
      </w:tr>
      <w:tr w:rsidR="002D4E22" w:rsidRPr="007905FA" w:rsidTr="00CD1044">
        <w:tc>
          <w:tcPr>
            <w:tcW w:w="15168" w:type="dxa"/>
            <w:gridSpan w:val="2"/>
            <w:vAlign w:val="center"/>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b/>
                <w:sz w:val="20"/>
                <w:szCs w:val="20"/>
              </w:rPr>
              <w:t>3. Нарушения установленных единых требований к бюджетному (бухгалтерскому) учету, в том числе бюджетной, бухгалтерской (финансовой) отчетности - 2 205,30 тыс. рублей:</w:t>
            </w:r>
          </w:p>
        </w:tc>
      </w:tr>
      <w:tr w:rsidR="002D4E22" w:rsidRPr="007905FA" w:rsidTr="00DD0DDF">
        <w:tc>
          <w:tcPr>
            <w:tcW w:w="2660" w:type="dxa"/>
            <w:vAlign w:val="center"/>
          </w:tcPr>
          <w:p w:rsidR="002D4E22" w:rsidRPr="001B5EEF" w:rsidRDefault="002D4E22" w:rsidP="007C4739">
            <w:pPr>
              <w:pStyle w:val="a7"/>
              <w:jc w:val="center"/>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240,1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 xml:space="preserve">На 01.01.2024 в бухгалтерском учете по счету 108.51 «Недвижимое имущество, составляющее казну» завышена стоимость активов на 240,1 </w:t>
            </w:r>
            <w:r w:rsidRPr="001B5EEF">
              <w:rPr>
                <w:rFonts w:ascii="Times New Roman" w:eastAsia="Times New Roman" w:hAnsi="Times New Roman" w:cs="Times New Roman"/>
                <w:sz w:val="20"/>
                <w:szCs w:val="20"/>
              </w:rPr>
              <w:lastRenderedPageBreak/>
              <w:t>тыс. рублей.</w:t>
            </w:r>
          </w:p>
        </w:tc>
      </w:tr>
      <w:tr w:rsidR="002D4E22" w:rsidRPr="007905FA" w:rsidTr="00DD0DDF">
        <w:tc>
          <w:tcPr>
            <w:tcW w:w="2660" w:type="dxa"/>
            <w:vAlign w:val="center"/>
          </w:tcPr>
          <w:p w:rsidR="002D4E22" w:rsidRPr="001B5EEF" w:rsidRDefault="002D4E22" w:rsidP="007C4739">
            <w:pPr>
              <w:pStyle w:val="a7"/>
              <w:jc w:val="center"/>
              <w:rPr>
                <w:rFonts w:ascii="Times New Roman" w:eastAsia="Times New Roman" w:hAnsi="Times New Roman" w:cs="Times New Roman"/>
                <w:sz w:val="20"/>
                <w:szCs w:val="20"/>
              </w:rPr>
            </w:pPr>
            <w:r w:rsidRPr="0058253F">
              <w:rPr>
                <w:rFonts w:ascii="Times New Roman" w:eastAsia="Times New Roman" w:hAnsi="Times New Roman" w:cs="Times New Roman"/>
                <w:sz w:val="20"/>
                <w:szCs w:val="20"/>
              </w:rPr>
              <w:lastRenderedPageBreak/>
              <w:t>1 517,5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В результате неправильного начисления амортизации имущества казны, не переданного в хозяйственное ведение, оперативное управление или концессию, произведено занижение остаточной стоимости имущества казны и сведений об активах по строке 190 Баланса за 2023 год на 1 517,5 тыс. рублей (на 1,37%), что является грубым  нарушением правил ведения бухгалтерского учета и представления бухгалтерской отчетности и образует состав административного правонарушения, ответственность за которое установлена частью 2 статьи 15.15.6 КоАП РФ.</w:t>
            </w:r>
          </w:p>
        </w:tc>
      </w:tr>
      <w:tr w:rsidR="002D4E22" w:rsidRPr="007905FA" w:rsidTr="00DD0DDF">
        <w:tc>
          <w:tcPr>
            <w:tcW w:w="2660" w:type="dxa"/>
            <w:vAlign w:val="center"/>
          </w:tcPr>
          <w:p w:rsidR="002D4E22" w:rsidRPr="001B5EEF" w:rsidRDefault="002D4E22" w:rsidP="007C4739">
            <w:pPr>
              <w:pStyle w:val="a7"/>
              <w:jc w:val="center"/>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421,2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При проверке корректности ведения балансовых счетов установлено, что на 01.10.2024 в нарушении пункта 53 Инструкции №157н 17 объектов основных средств числятся на счете 10130.000 без указания аналитического кода вида синтетического счета объекта учета на сумму 421,2 тыс. рублей.</w:t>
            </w:r>
          </w:p>
        </w:tc>
      </w:tr>
      <w:tr w:rsidR="002D4E22" w:rsidRPr="007905FA" w:rsidTr="00DD0DDF">
        <w:tc>
          <w:tcPr>
            <w:tcW w:w="2660" w:type="dxa"/>
            <w:vAlign w:val="center"/>
          </w:tcPr>
          <w:p w:rsidR="002D4E22" w:rsidRPr="001B5EEF" w:rsidRDefault="002D4E22" w:rsidP="007C473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r w:rsidRPr="001B5EEF">
              <w:rPr>
                <w:rFonts w:ascii="Times New Roman" w:eastAsia="Times New Roman" w:hAnsi="Times New Roman" w:cs="Times New Roman"/>
                <w:sz w:val="20"/>
                <w:szCs w:val="20"/>
              </w:rPr>
              <w:t xml:space="preserve">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Установлено 19 фактов нарушения требований, предъявленных к оформлению и ведению бухгалтерских регистров (статья 10 Федерального закона№402-ФЗ).</w:t>
            </w:r>
          </w:p>
        </w:tc>
      </w:tr>
      <w:tr w:rsidR="002D4E22" w:rsidRPr="007905FA" w:rsidTr="00DD0DDF">
        <w:tc>
          <w:tcPr>
            <w:tcW w:w="2660" w:type="dxa"/>
            <w:vAlign w:val="center"/>
          </w:tcPr>
          <w:p w:rsidR="002D4E22" w:rsidRPr="001B5EEF" w:rsidRDefault="002D4E22" w:rsidP="007C473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r w:rsidRPr="001B5EEF">
              <w:rPr>
                <w:rFonts w:ascii="Times New Roman" w:eastAsia="Times New Roman" w:hAnsi="Times New Roman" w:cs="Times New Roman"/>
                <w:sz w:val="20"/>
                <w:szCs w:val="20"/>
              </w:rPr>
              <w:t xml:space="preserve">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 xml:space="preserve">В нарушении пункта 118 Инструкции №157н учет строительных материалов на сумму 0,8 тыс. рублей произведен на счете 10536.000, тогда как материальные запасы, приобретенные для целей проведения ремонтных работ гаража, следует учитывать на счете 10534.000. </w:t>
            </w:r>
          </w:p>
        </w:tc>
      </w:tr>
      <w:tr w:rsidR="002D4E22" w:rsidRPr="007905FA" w:rsidTr="00DD0DDF">
        <w:tc>
          <w:tcPr>
            <w:tcW w:w="2660" w:type="dxa"/>
            <w:vAlign w:val="center"/>
          </w:tcPr>
          <w:p w:rsidR="002D4E22" w:rsidRPr="001B5EEF" w:rsidRDefault="002D4E22" w:rsidP="007C473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r w:rsidRPr="001B5EEF">
              <w:rPr>
                <w:rFonts w:ascii="Times New Roman" w:eastAsia="Times New Roman" w:hAnsi="Times New Roman" w:cs="Times New Roman"/>
                <w:sz w:val="20"/>
                <w:szCs w:val="20"/>
              </w:rPr>
              <w:t xml:space="preserve">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 xml:space="preserve">Калькулятор оплачен с КОСГУ 310 и учтен в составе основных средств, тогда как согласно Учетной политики Администрации поселения калькулятор относится к хозяйственному и производственному инвентарю, и подлежит включению в состав материальных запасов. </w:t>
            </w:r>
          </w:p>
        </w:tc>
      </w:tr>
      <w:tr w:rsidR="002D4E22" w:rsidRPr="007905FA" w:rsidTr="00DD0DDF">
        <w:tc>
          <w:tcPr>
            <w:tcW w:w="2660" w:type="dxa"/>
            <w:vAlign w:val="center"/>
          </w:tcPr>
          <w:p w:rsidR="002D4E22" w:rsidRPr="001B5EEF" w:rsidRDefault="002D4E22" w:rsidP="007C473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26,50</w:t>
            </w:r>
            <w:r w:rsidRPr="001B5EEF">
              <w:rPr>
                <w:rFonts w:ascii="Times New Roman" w:eastAsia="Times New Roman" w:hAnsi="Times New Roman" w:cs="Times New Roman"/>
                <w:sz w:val="20"/>
                <w:szCs w:val="20"/>
              </w:rPr>
              <w:t xml:space="preserve">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В нарушении пункта 2.5 Учетной политики Администрации поселения насосы после установки или выхода из строя не списаны, числятся на балансе Администрации поселения.</w:t>
            </w:r>
          </w:p>
        </w:tc>
      </w:tr>
      <w:tr w:rsidR="002D4E22" w:rsidRPr="007905FA" w:rsidTr="00DD0DDF">
        <w:tc>
          <w:tcPr>
            <w:tcW w:w="2660" w:type="dxa"/>
            <w:vAlign w:val="center"/>
          </w:tcPr>
          <w:p w:rsidR="002D4E22" w:rsidRPr="001B5EEF" w:rsidRDefault="002D4E22" w:rsidP="007C473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r w:rsidRPr="001B5EEF">
              <w:rPr>
                <w:rFonts w:ascii="Times New Roman" w:eastAsia="Times New Roman" w:hAnsi="Times New Roman" w:cs="Times New Roman"/>
                <w:sz w:val="20"/>
                <w:szCs w:val="20"/>
              </w:rPr>
              <w:t xml:space="preserve">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В нарушении пунктов 2.3 и 2.8 Методических указаний материально-ответственные лица в состав инвентаризационной комиссии не входят, тогда как водитель Бусыгин А.М. является материально - ответственным лицом и членом инвентаризационной комиссии.</w:t>
            </w:r>
          </w:p>
        </w:tc>
      </w:tr>
      <w:tr w:rsidR="002D4E22" w:rsidRPr="007905FA" w:rsidTr="00DD0DDF">
        <w:tc>
          <w:tcPr>
            <w:tcW w:w="2660" w:type="dxa"/>
            <w:vAlign w:val="center"/>
          </w:tcPr>
          <w:p w:rsidR="002D4E22" w:rsidRPr="001B5EEF" w:rsidRDefault="002D4E22" w:rsidP="007C473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r w:rsidRPr="001B5EEF">
              <w:rPr>
                <w:rFonts w:ascii="Times New Roman" w:eastAsia="Times New Roman" w:hAnsi="Times New Roman" w:cs="Times New Roman"/>
                <w:sz w:val="20"/>
                <w:szCs w:val="20"/>
              </w:rPr>
              <w:t xml:space="preserve"> тыс. рублей</w:t>
            </w:r>
          </w:p>
        </w:tc>
        <w:tc>
          <w:tcPr>
            <w:tcW w:w="12508" w:type="dxa"/>
          </w:tcPr>
          <w:p w:rsidR="002D4E22" w:rsidRPr="001B5EEF"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В ходе проверки установлено, что вышедшие из строя насосы не списаны в срок, фактическое наличие в ходе инвентаризации нематериальных активов не подтверждается фотосъемкой (видео и фотофиксацией) (подпункт 5.4 пункта 5 приложения №9 Учетной политики администрации поселения), следовательно, инвентаризация перед годовой бюджетной отчетностью и при смене руководителя проведена формально.</w:t>
            </w:r>
          </w:p>
        </w:tc>
      </w:tr>
      <w:tr w:rsidR="002D4E22" w:rsidRPr="007905FA" w:rsidTr="00CD1044">
        <w:tc>
          <w:tcPr>
            <w:tcW w:w="15168" w:type="dxa"/>
            <w:gridSpan w:val="2"/>
            <w:vAlign w:val="center"/>
          </w:tcPr>
          <w:p w:rsidR="002D4E22" w:rsidRPr="0032654A"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b/>
                <w:sz w:val="20"/>
                <w:szCs w:val="20"/>
              </w:rPr>
              <w:t>4. Нарушения при осуществлении государственных (муниципальных) закупок и закупок отдельными видами юридических лиц - 17,80 тыс. рублей</w:t>
            </w:r>
            <w:r w:rsidRPr="0032654A">
              <w:rPr>
                <w:rFonts w:ascii="Times New Roman" w:eastAsia="Times New Roman" w:hAnsi="Times New Roman" w:cs="Times New Roman"/>
                <w:b/>
                <w:sz w:val="20"/>
                <w:szCs w:val="20"/>
              </w:rPr>
              <w:t>:</w:t>
            </w:r>
          </w:p>
        </w:tc>
      </w:tr>
      <w:tr w:rsidR="002D4E22" w:rsidRPr="007905FA" w:rsidTr="00DD0DDF">
        <w:tc>
          <w:tcPr>
            <w:tcW w:w="2660" w:type="dxa"/>
            <w:vAlign w:val="center"/>
          </w:tcPr>
          <w:p w:rsidR="002D4E22" w:rsidRPr="0032654A" w:rsidRDefault="002D4E22" w:rsidP="002572E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r w:rsidRPr="0032654A">
              <w:rPr>
                <w:rFonts w:ascii="Times New Roman" w:eastAsia="Times New Roman" w:hAnsi="Times New Roman" w:cs="Times New Roman"/>
                <w:sz w:val="20"/>
                <w:szCs w:val="20"/>
              </w:rPr>
              <w:t xml:space="preserve"> тыс. рублей</w:t>
            </w:r>
          </w:p>
        </w:tc>
        <w:tc>
          <w:tcPr>
            <w:tcW w:w="12508" w:type="dxa"/>
          </w:tcPr>
          <w:p w:rsidR="002D4E22" w:rsidRPr="0032654A"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В нарушение части 1 статьи 34 Закона о контрактной системе Заказчиком информация об источнике финансирования не указана в контрактах, договорах</w:t>
            </w:r>
            <w:r w:rsidRPr="0032654A">
              <w:rPr>
                <w:rFonts w:ascii="Times New Roman" w:eastAsia="Times New Roman" w:hAnsi="Times New Roman" w:cs="Times New Roman"/>
                <w:sz w:val="20"/>
                <w:szCs w:val="20"/>
              </w:rPr>
              <w:t xml:space="preserve"> (20 случаев).</w:t>
            </w:r>
          </w:p>
        </w:tc>
      </w:tr>
      <w:tr w:rsidR="002D4E22" w:rsidRPr="007905FA" w:rsidTr="00DD0DDF">
        <w:tc>
          <w:tcPr>
            <w:tcW w:w="2660" w:type="dxa"/>
            <w:vAlign w:val="center"/>
          </w:tcPr>
          <w:p w:rsidR="002D4E22" w:rsidRPr="0032654A" w:rsidRDefault="002D4E22" w:rsidP="002572E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r w:rsidRPr="0032654A">
              <w:rPr>
                <w:rFonts w:ascii="Times New Roman" w:eastAsia="Times New Roman" w:hAnsi="Times New Roman" w:cs="Times New Roman"/>
                <w:sz w:val="20"/>
                <w:szCs w:val="20"/>
              </w:rPr>
              <w:t xml:space="preserve"> тыс. рублей</w:t>
            </w:r>
          </w:p>
        </w:tc>
        <w:tc>
          <w:tcPr>
            <w:tcW w:w="12508" w:type="dxa"/>
          </w:tcPr>
          <w:p w:rsidR="002D4E22" w:rsidRPr="0032654A"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В нарушение части 2 статьи 34 Закона о контрактной системе условие, что цена контракта является твердой и определяется на весь срок исполнения контракта, отсутствует контрактах, договорах</w:t>
            </w:r>
            <w:r w:rsidRPr="0032654A">
              <w:rPr>
                <w:rFonts w:ascii="Times New Roman" w:eastAsia="Times New Roman" w:hAnsi="Times New Roman" w:cs="Times New Roman"/>
                <w:sz w:val="20"/>
                <w:szCs w:val="20"/>
              </w:rPr>
              <w:t xml:space="preserve"> (16 случаев).</w:t>
            </w:r>
          </w:p>
        </w:tc>
      </w:tr>
      <w:tr w:rsidR="002D4E22" w:rsidRPr="007905FA" w:rsidTr="00DD0DDF">
        <w:tc>
          <w:tcPr>
            <w:tcW w:w="2660" w:type="dxa"/>
            <w:vAlign w:val="center"/>
          </w:tcPr>
          <w:p w:rsidR="002D4E22" w:rsidRPr="0032654A" w:rsidRDefault="002D4E22" w:rsidP="002572E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r w:rsidRPr="0032654A">
              <w:rPr>
                <w:rFonts w:ascii="Times New Roman" w:eastAsia="Times New Roman" w:hAnsi="Times New Roman" w:cs="Times New Roman"/>
                <w:sz w:val="20"/>
                <w:szCs w:val="20"/>
              </w:rPr>
              <w:t xml:space="preserve"> тыс. рублей</w:t>
            </w:r>
          </w:p>
        </w:tc>
        <w:tc>
          <w:tcPr>
            <w:tcW w:w="12508" w:type="dxa"/>
          </w:tcPr>
          <w:p w:rsidR="002D4E22" w:rsidRPr="0032654A" w:rsidRDefault="002D4E22" w:rsidP="001B5EEF">
            <w:pPr>
              <w:jc w:val="both"/>
              <w:rPr>
                <w:rFonts w:ascii="Times New Roman" w:eastAsia="Times New Roman" w:hAnsi="Times New Roman" w:cs="Times New Roman"/>
                <w:sz w:val="20"/>
                <w:szCs w:val="20"/>
              </w:rPr>
            </w:pPr>
            <w:r w:rsidRPr="001B5EEF">
              <w:rPr>
                <w:rFonts w:ascii="Times New Roman" w:eastAsia="Times New Roman" w:hAnsi="Times New Roman" w:cs="Times New Roman"/>
                <w:sz w:val="20"/>
                <w:szCs w:val="20"/>
              </w:rPr>
              <w:t>В контрактах, заключенных Заказчиком на основании пунктов 4 части 1 статьи 93 Закона о контрактной системе, срок оплаты установлен не в соответствии с частью 13.1 статьи 34 Закона о контрактной системе</w:t>
            </w:r>
            <w:r w:rsidRPr="0032654A">
              <w:rPr>
                <w:rFonts w:ascii="Times New Roman" w:eastAsia="Times New Roman" w:hAnsi="Times New Roman" w:cs="Times New Roman"/>
                <w:sz w:val="20"/>
                <w:szCs w:val="20"/>
              </w:rPr>
              <w:t xml:space="preserve"> (12 случаев).</w:t>
            </w:r>
          </w:p>
        </w:tc>
      </w:tr>
      <w:tr w:rsidR="002D4E22" w:rsidRPr="007905FA" w:rsidTr="00DD0DDF">
        <w:tc>
          <w:tcPr>
            <w:tcW w:w="2660" w:type="dxa"/>
            <w:vAlign w:val="center"/>
          </w:tcPr>
          <w:p w:rsidR="002D4E22" w:rsidRPr="0032654A" w:rsidRDefault="002D4E22" w:rsidP="002572E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r w:rsidRPr="0032654A">
              <w:rPr>
                <w:rFonts w:ascii="Times New Roman" w:eastAsia="Times New Roman" w:hAnsi="Times New Roman" w:cs="Times New Roman"/>
                <w:sz w:val="20"/>
                <w:szCs w:val="20"/>
              </w:rPr>
              <w:t xml:space="preserve"> тыс. рублей</w:t>
            </w:r>
          </w:p>
        </w:tc>
        <w:tc>
          <w:tcPr>
            <w:tcW w:w="12508" w:type="dxa"/>
          </w:tcPr>
          <w:p w:rsidR="002D4E22" w:rsidRPr="0032654A" w:rsidRDefault="002D4E22" w:rsidP="0032654A">
            <w:pPr>
              <w:jc w:val="both"/>
              <w:rPr>
                <w:rFonts w:ascii="Times New Roman" w:eastAsia="Times New Roman" w:hAnsi="Times New Roman" w:cs="Times New Roman"/>
                <w:sz w:val="20"/>
                <w:szCs w:val="20"/>
              </w:rPr>
            </w:pPr>
            <w:r w:rsidRPr="0032654A">
              <w:rPr>
                <w:rFonts w:ascii="Times New Roman" w:eastAsia="Times New Roman" w:hAnsi="Times New Roman" w:cs="Times New Roman"/>
                <w:sz w:val="20"/>
                <w:szCs w:val="20"/>
              </w:rPr>
              <w:t>В нарушение частей 1, 2 статьи 23 Закона о контрактной системе по 3 контрактам, договорам Заказчиком ИКЗ не указан (3 случая).</w:t>
            </w:r>
          </w:p>
        </w:tc>
      </w:tr>
      <w:tr w:rsidR="002D4E22" w:rsidRPr="007905FA" w:rsidTr="00DD0DDF">
        <w:tc>
          <w:tcPr>
            <w:tcW w:w="2660" w:type="dxa"/>
            <w:vAlign w:val="center"/>
          </w:tcPr>
          <w:p w:rsidR="002D4E22" w:rsidRPr="0032654A" w:rsidRDefault="002D4E22" w:rsidP="002572E9">
            <w:pPr>
              <w:pStyle w:val="a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0,00</w:t>
            </w:r>
            <w:r w:rsidRPr="0032654A">
              <w:rPr>
                <w:rFonts w:ascii="Times New Roman" w:eastAsia="Times New Roman" w:hAnsi="Times New Roman" w:cs="Times New Roman"/>
                <w:sz w:val="20"/>
                <w:szCs w:val="20"/>
              </w:rPr>
              <w:t xml:space="preserve"> тыс. рублей</w:t>
            </w:r>
          </w:p>
        </w:tc>
        <w:tc>
          <w:tcPr>
            <w:tcW w:w="12508" w:type="dxa"/>
          </w:tcPr>
          <w:p w:rsidR="002D4E22" w:rsidRPr="0032654A" w:rsidRDefault="002D4E22" w:rsidP="0032654A">
            <w:pPr>
              <w:jc w:val="both"/>
              <w:rPr>
                <w:rFonts w:ascii="Times New Roman" w:eastAsia="Times New Roman" w:hAnsi="Times New Roman" w:cs="Times New Roman"/>
                <w:sz w:val="20"/>
                <w:szCs w:val="20"/>
              </w:rPr>
            </w:pPr>
            <w:r w:rsidRPr="0032654A">
              <w:rPr>
                <w:rFonts w:ascii="Times New Roman" w:eastAsia="Times New Roman" w:hAnsi="Times New Roman" w:cs="Times New Roman"/>
                <w:sz w:val="20"/>
                <w:szCs w:val="20"/>
              </w:rPr>
              <w:t>В нарушение требований частей 1, 3 статьи 94, части 1 статьи 101 Закона о контрактной системе экспертиза результатов поставленного товара, оказанных услуг, выполненных работ не проводилась (27 случаев).</w:t>
            </w:r>
          </w:p>
        </w:tc>
      </w:tr>
      <w:tr w:rsidR="002D4E22" w:rsidRPr="007905FA" w:rsidTr="00DD0DDF">
        <w:tc>
          <w:tcPr>
            <w:tcW w:w="2660" w:type="dxa"/>
            <w:vAlign w:val="center"/>
          </w:tcPr>
          <w:p w:rsidR="002D4E22" w:rsidRPr="0032654A" w:rsidRDefault="002D4E22" w:rsidP="002572E9">
            <w:pPr>
              <w:pStyle w:val="a7"/>
              <w:jc w:val="center"/>
              <w:rPr>
                <w:rFonts w:ascii="Times New Roman" w:eastAsia="Times New Roman" w:hAnsi="Times New Roman" w:cs="Times New Roman"/>
                <w:sz w:val="20"/>
                <w:szCs w:val="20"/>
              </w:rPr>
            </w:pPr>
            <w:r w:rsidRPr="002572E9">
              <w:rPr>
                <w:rFonts w:ascii="Times New Roman" w:eastAsia="Times New Roman" w:hAnsi="Times New Roman" w:cs="Times New Roman"/>
                <w:sz w:val="20"/>
                <w:szCs w:val="20"/>
              </w:rPr>
              <w:t>0,00 тыс. рублей</w:t>
            </w:r>
          </w:p>
        </w:tc>
        <w:tc>
          <w:tcPr>
            <w:tcW w:w="12508" w:type="dxa"/>
          </w:tcPr>
          <w:p w:rsidR="002D4E22" w:rsidRPr="0032654A" w:rsidRDefault="002D4E22" w:rsidP="0032654A">
            <w:pPr>
              <w:jc w:val="both"/>
              <w:rPr>
                <w:rFonts w:ascii="Times New Roman" w:eastAsia="Times New Roman" w:hAnsi="Times New Roman" w:cs="Times New Roman"/>
                <w:sz w:val="20"/>
                <w:szCs w:val="20"/>
              </w:rPr>
            </w:pPr>
            <w:r w:rsidRPr="0032654A">
              <w:rPr>
                <w:rFonts w:ascii="Times New Roman" w:eastAsia="Times New Roman" w:hAnsi="Times New Roman" w:cs="Times New Roman"/>
                <w:sz w:val="20"/>
                <w:szCs w:val="20"/>
              </w:rPr>
              <w:t>В нарушение части 13.1 статьи 34 Закона о контрактной системе, условий контрактов Заказчиком произведена оплата с нарушением срока (8 случаев).</w:t>
            </w:r>
          </w:p>
        </w:tc>
      </w:tr>
      <w:tr w:rsidR="002D4E22" w:rsidRPr="007905FA" w:rsidTr="00DD0DDF">
        <w:tc>
          <w:tcPr>
            <w:tcW w:w="2660" w:type="dxa"/>
            <w:vAlign w:val="center"/>
          </w:tcPr>
          <w:p w:rsidR="002D4E22" w:rsidRPr="0032654A" w:rsidRDefault="002D4E22" w:rsidP="002572E9">
            <w:pPr>
              <w:pStyle w:val="a7"/>
              <w:jc w:val="center"/>
              <w:rPr>
                <w:rFonts w:ascii="Times New Roman" w:eastAsia="Times New Roman" w:hAnsi="Times New Roman" w:cs="Times New Roman"/>
                <w:sz w:val="20"/>
                <w:szCs w:val="20"/>
              </w:rPr>
            </w:pPr>
            <w:r w:rsidRPr="0032654A">
              <w:rPr>
                <w:rFonts w:ascii="Times New Roman" w:eastAsia="Times New Roman" w:hAnsi="Times New Roman" w:cs="Times New Roman"/>
                <w:sz w:val="20"/>
                <w:szCs w:val="20"/>
              </w:rPr>
              <w:t>17,8 тыс. рублей</w:t>
            </w:r>
          </w:p>
        </w:tc>
        <w:tc>
          <w:tcPr>
            <w:tcW w:w="12508" w:type="dxa"/>
          </w:tcPr>
          <w:p w:rsidR="002D4E22" w:rsidRPr="0032654A" w:rsidRDefault="002D4E22" w:rsidP="0032654A">
            <w:pPr>
              <w:jc w:val="both"/>
              <w:rPr>
                <w:rFonts w:ascii="Times New Roman" w:eastAsia="Times New Roman" w:hAnsi="Times New Roman" w:cs="Times New Roman"/>
                <w:sz w:val="20"/>
                <w:szCs w:val="20"/>
              </w:rPr>
            </w:pPr>
            <w:r w:rsidRPr="0032654A">
              <w:rPr>
                <w:rFonts w:ascii="Times New Roman" w:eastAsia="Times New Roman" w:hAnsi="Times New Roman" w:cs="Times New Roman"/>
                <w:sz w:val="20"/>
                <w:szCs w:val="20"/>
              </w:rPr>
              <w:t>Администрация поселения заключила договора на поставку товаров в объемах и по стоимости, превышающей предусмотренный норматив, что не соответствует требованиям статьи 19 Закона о контрактной системе. Завышение нормативных затрат повлекло неэффективное расходование бюджетных средств в сумме 17,8 тыс. рублей (2 случая).</w:t>
            </w:r>
          </w:p>
        </w:tc>
      </w:tr>
      <w:tr w:rsidR="002D4E22" w:rsidRPr="007905FA" w:rsidTr="00CD1044">
        <w:tc>
          <w:tcPr>
            <w:tcW w:w="15168" w:type="dxa"/>
            <w:gridSpan w:val="2"/>
            <w:vAlign w:val="center"/>
          </w:tcPr>
          <w:p w:rsidR="002D4E22" w:rsidRPr="0032654A" w:rsidRDefault="002D4E22" w:rsidP="0032654A">
            <w:pPr>
              <w:jc w:val="both"/>
              <w:rPr>
                <w:rFonts w:ascii="Times New Roman" w:eastAsia="Times New Roman" w:hAnsi="Times New Roman" w:cs="Times New Roman"/>
                <w:sz w:val="20"/>
                <w:szCs w:val="20"/>
              </w:rPr>
            </w:pPr>
            <w:r w:rsidRPr="0032654A">
              <w:rPr>
                <w:rFonts w:ascii="Times New Roman" w:eastAsia="Times New Roman" w:hAnsi="Times New Roman" w:cs="Times New Roman"/>
                <w:b/>
                <w:sz w:val="20"/>
                <w:szCs w:val="20"/>
              </w:rPr>
              <w:t>5. Нарушения в сфере управления и распоряжения муниципальной собственностью - 0,00 тыс. рублей:</w:t>
            </w:r>
          </w:p>
        </w:tc>
      </w:tr>
      <w:tr w:rsidR="002D4E22" w:rsidRPr="007905FA" w:rsidTr="00DD0DDF">
        <w:tc>
          <w:tcPr>
            <w:tcW w:w="2660" w:type="dxa"/>
            <w:vAlign w:val="center"/>
          </w:tcPr>
          <w:p w:rsidR="002D4E22" w:rsidRPr="0032654A" w:rsidRDefault="002D4E22" w:rsidP="002572E9">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32654A" w:rsidRDefault="002D4E22" w:rsidP="0032654A">
            <w:pPr>
              <w:jc w:val="both"/>
              <w:rPr>
                <w:rFonts w:ascii="Times New Roman" w:eastAsia="Times New Roman" w:hAnsi="Times New Roman" w:cs="Times New Roman"/>
                <w:sz w:val="20"/>
                <w:szCs w:val="20"/>
              </w:rPr>
            </w:pPr>
            <w:r w:rsidRPr="0032654A">
              <w:rPr>
                <w:rFonts w:ascii="Times New Roman" w:eastAsia="Times New Roman" w:hAnsi="Times New Roman" w:cs="Times New Roman"/>
                <w:sz w:val="20"/>
                <w:szCs w:val="20"/>
              </w:rPr>
              <w:t>Передача в аренду объектов произведена без определения рыночной стоимости объектов оценки в целях их передачи в аренду, то есть с нарушением статьи 8 Федерального закона от 29.07.1998 №135-ФЗ.</w:t>
            </w:r>
          </w:p>
        </w:tc>
      </w:tr>
      <w:tr w:rsidR="002D4E22" w:rsidRPr="007905FA" w:rsidTr="00DD0DDF">
        <w:tc>
          <w:tcPr>
            <w:tcW w:w="2660" w:type="dxa"/>
            <w:vAlign w:val="center"/>
          </w:tcPr>
          <w:p w:rsidR="002D4E22" w:rsidRPr="0032654A" w:rsidRDefault="002D4E22" w:rsidP="002572E9">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t>0,00</w:t>
            </w:r>
            <w:r w:rsidRPr="00767CFA">
              <w:rPr>
                <w:rFonts w:ascii="Times New Roman" w:hAnsi="Times New Roman" w:cs="Times New Roman"/>
                <w:sz w:val="20"/>
                <w:szCs w:val="20"/>
                <w:lang w:eastAsia="en-US"/>
              </w:rPr>
              <w:t xml:space="preserve"> тыс. рублей</w:t>
            </w:r>
          </w:p>
        </w:tc>
        <w:tc>
          <w:tcPr>
            <w:tcW w:w="12508" w:type="dxa"/>
          </w:tcPr>
          <w:p w:rsidR="002D4E22" w:rsidRPr="0032654A" w:rsidRDefault="002D4E22" w:rsidP="0032654A">
            <w:pPr>
              <w:jc w:val="both"/>
              <w:rPr>
                <w:rFonts w:ascii="Times New Roman" w:eastAsia="Times New Roman" w:hAnsi="Times New Roman" w:cs="Times New Roman"/>
                <w:sz w:val="20"/>
                <w:szCs w:val="20"/>
              </w:rPr>
            </w:pPr>
            <w:r w:rsidRPr="0032654A">
              <w:rPr>
                <w:rFonts w:ascii="Times New Roman" w:eastAsia="Times New Roman" w:hAnsi="Times New Roman" w:cs="Times New Roman"/>
                <w:sz w:val="20"/>
                <w:szCs w:val="20"/>
              </w:rPr>
              <w:t xml:space="preserve">Не осуществляются бюджетные полномочия администратора доходов местного бюджета, определенные статьей 160.1 Бюджетного кодекса Российской Федерации, не произведен расчет и не предъявлены пени за просрочку обязательств по уплате арендной платы за пользование имуществом казны. В ходе проверки КСП произведен расчет пени за неисполнение договорных обязательств. По расчетам КСП по состоянию </w:t>
            </w:r>
            <w:r w:rsidRPr="0032654A">
              <w:rPr>
                <w:rFonts w:ascii="Times New Roman" w:eastAsia="Times New Roman" w:hAnsi="Times New Roman" w:cs="Times New Roman"/>
                <w:sz w:val="20"/>
                <w:szCs w:val="20"/>
              </w:rPr>
              <w:lastRenderedPageBreak/>
              <w:t>на 01.10.2024 года сумма пени по договорам аренды с ООО «Еткульский районный водоканал» составит 7,1 тыс. рублей, что является упущенной выгодой бюджета Пискловского сельского поселения, из чего можно сделать вывод о неэффективном использовании муниципального имущества.</w:t>
            </w:r>
          </w:p>
        </w:tc>
      </w:tr>
      <w:tr w:rsidR="002D4E22" w:rsidRPr="007905FA" w:rsidTr="00DD0DDF">
        <w:tc>
          <w:tcPr>
            <w:tcW w:w="2660" w:type="dxa"/>
            <w:vAlign w:val="center"/>
          </w:tcPr>
          <w:p w:rsidR="002D4E22" w:rsidRPr="0032654A" w:rsidRDefault="002D4E22" w:rsidP="002572E9">
            <w:pPr>
              <w:pStyle w:val="a7"/>
              <w:jc w:val="center"/>
              <w:rPr>
                <w:rFonts w:ascii="Times New Roman" w:eastAsia="Times New Roman" w:hAnsi="Times New Roman" w:cs="Times New Roman"/>
                <w:sz w:val="20"/>
                <w:szCs w:val="20"/>
              </w:rPr>
            </w:pPr>
            <w:r w:rsidRPr="00F409A7">
              <w:rPr>
                <w:rFonts w:ascii="Times New Roman" w:hAnsi="Times New Roman" w:cs="Times New Roman"/>
                <w:sz w:val="20"/>
                <w:szCs w:val="20"/>
                <w:lang w:eastAsia="en-US"/>
              </w:rPr>
              <w:lastRenderedPageBreak/>
              <w:t>0,00</w:t>
            </w:r>
            <w:r w:rsidRPr="00767CFA">
              <w:rPr>
                <w:rFonts w:ascii="Times New Roman" w:hAnsi="Times New Roman" w:cs="Times New Roman"/>
                <w:sz w:val="20"/>
                <w:szCs w:val="20"/>
                <w:lang w:eastAsia="en-US"/>
              </w:rPr>
              <w:t xml:space="preserve"> тыс. рублей</w:t>
            </w:r>
          </w:p>
        </w:tc>
        <w:tc>
          <w:tcPr>
            <w:tcW w:w="12508" w:type="dxa"/>
          </w:tcPr>
          <w:p w:rsidR="002D4E22" w:rsidRPr="0032654A" w:rsidRDefault="002D4E22" w:rsidP="0032654A">
            <w:pPr>
              <w:jc w:val="both"/>
              <w:rPr>
                <w:rFonts w:ascii="Times New Roman" w:eastAsia="Times New Roman" w:hAnsi="Times New Roman" w:cs="Times New Roman"/>
                <w:sz w:val="20"/>
                <w:szCs w:val="20"/>
              </w:rPr>
            </w:pPr>
            <w:r w:rsidRPr="0032654A">
              <w:rPr>
                <w:rFonts w:ascii="Times New Roman" w:eastAsia="Times New Roman" w:hAnsi="Times New Roman" w:cs="Times New Roman"/>
                <w:sz w:val="20"/>
                <w:szCs w:val="20"/>
              </w:rPr>
              <w:t>При отсутствии оснований администрацией Пискловского сельского поселения передано имущество муниципальной казны Пискловского сельского поселения в хозяйственное ведение МУП «Селезянского сельского поселения».</w:t>
            </w:r>
          </w:p>
        </w:tc>
      </w:tr>
      <w:tr w:rsidR="002D4E22" w:rsidRPr="007905FA" w:rsidTr="009A425F">
        <w:tc>
          <w:tcPr>
            <w:tcW w:w="15168" w:type="dxa"/>
            <w:gridSpan w:val="2"/>
            <w:shd w:val="clear" w:color="auto" w:fill="DEEAF6" w:themeFill="accent1" w:themeFillTint="33"/>
            <w:vAlign w:val="center"/>
          </w:tcPr>
          <w:p w:rsidR="002D4E22" w:rsidRDefault="002D4E22" w:rsidP="009A425F">
            <w:pPr>
              <w:contextualSpacing/>
              <w:jc w:val="both"/>
              <w:rPr>
                <w:rFonts w:ascii="Times New Roman" w:hAnsi="Times New Roman" w:cs="Times New Roman"/>
                <w:b/>
                <w:sz w:val="20"/>
                <w:szCs w:val="20"/>
              </w:rPr>
            </w:pPr>
          </w:p>
          <w:p w:rsidR="002D4E22" w:rsidRPr="007905FA" w:rsidRDefault="002D4E22" w:rsidP="009A425F">
            <w:pPr>
              <w:contextualSpacing/>
              <w:jc w:val="both"/>
              <w:rPr>
                <w:rFonts w:ascii="Times New Roman" w:hAnsi="Times New Roman" w:cs="Times New Roman"/>
                <w:b/>
                <w:sz w:val="20"/>
                <w:szCs w:val="20"/>
              </w:rPr>
            </w:pPr>
            <w:r w:rsidRPr="007905FA">
              <w:rPr>
                <w:rFonts w:ascii="Times New Roman" w:hAnsi="Times New Roman" w:cs="Times New Roman"/>
                <w:b/>
                <w:sz w:val="20"/>
                <w:szCs w:val="20"/>
              </w:rPr>
              <w:t>ИТОГО:</w:t>
            </w:r>
            <w:r w:rsidRPr="007905FA">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2 920,71</w:t>
            </w:r>
            <w:r w:rsidRPr="007905FA">
              <w:rPr>
                <w:rFonts w:ascii="Times New Roman" w:eastAsia="Times New Roman" w:hAnsi="Times New Roman" w:cs="Times New Roman"/>
                <w:b/>
                <w:sz w:val="20"/>
                <w:szCs w:val="20"/>
              </w:rPr>
              <w:t xml:space="preserve"> </w:t>
            </w:r>
            <w:r w:rsidRPr="007905FA">
              <w:rPr>
                <w:rFonts w:ascii="Times New Roman" w:hAnsi="Times New Roman" w:cs="Times New Roman"/>
                <w:b/>
                <w:sz w:val="20"/>
                <w:szCs w:val="20"/>
              </w:rPr>
              <w:t>тыс. рублей</w:t>
            </w:r>
          </w:p>
          <w:p w:rsidR="002D4E22" w:rsidRPr="0032654A" w:rsidRDefault="002D4E22" w:rsidP="0032654A">
            <w:pPr>
              <w:jc w:val="both"/>
              <w:rPr>
                <w:rFonts w:ascii="Times New Roman" w:eastAsia="Times New Roman" w:hAnsi="Times New Roman" w:cs="Times New Roman"/>
                <w:sz w:val="20"/>
                <w:szCs w:val="20"/>
              </w:rPr>
            </w:pPr>
          </w:p>
        </w:tc>
      </w:tr>
      <w:tr w:rsidR="002D4E22" w:rsidRPr="007905FA" w:rsidTr="009A425F">
        <w:tc>
          <w:tcPr>
            <w:tcW w:w="15168" w:type="dxa"/>
            <w:gridSpan w:val="2"/>
            <w:shd w:val="clear" w:color="auto" w:fill="DEEAF6" w:themeFill="accent1" w:themeFillTint="33"/>
            <w:vAlign w:val="center"/>
          </w:tcPr>
          <w:p w:rsidR="002D4E22" w:rsidRDefault="002D4E22" w:rsidP="009A425F">
            <w:pPr>
              <w:pStyle w:val="a7"/>
              <w:jc w:val="both"/>
              <w:rPr>
                <w:rFonts w:ascii="Times New Roman" w:eastAsia="Times New Roman" w:hAnsi="Times New Roman" w:cs="Times New Roman"/>
                <w:b/>
                <w:i/>
                <w:sz w:val="20"/>
                <w:szCs w:val="20"/>
              </w:rPr>
            </w:pPr>
          </w:p>
          <w:p w:rsidR="002D4E22" w:rsidRPr="009A425F" w:rsidRDefault="002D4E22" w:rsidP="009A425F">
            <w:pPr>
              <w:pStyle w:val="a7"/>
              <w:jc w:val="both"/>
              <w:rPr>
                <w:rFonts w:ascii="Times New Roman" w:eastAsia="Arial Unicode MS" w:hAnsi="Times New Roman" w:cs="Times New Roman"/>
                <w:b/>
                <w:i/>
                <w:sz w:val="20"/>
                <w:szCs w:val="20"/>
                <w:lang w:bidi="ru-RU"/>
              </w:rPr>
            </w:pPr>
            <w:r>
              <w:rPr>
                <w:rFonts w:ascii="Times New Roman" w:eastAsia="Times New Roman" w:hAnsi="Times New Roman" w:cs="Times New Roman"/>
                <w:b/>
                <w:i/>
                <w:sz w:val="20"/>
                <w:szCs w:val="20"/>
              </w:rPr>
              <w:t>8</w:t>
            </w:r>
            <w:r w:rsidRPr="009A425F">
              <w:rPr>
                <w:rFonts w:ascii="Times New Roman" w:eastAsia="Times New Roman" w:hAnsi="Times New Roman" w:cs="Times New Roman"/>
                <w:b/>
                <w:i/>
                <w:sz w:val="20"/>
                <w:szCs w:val="20"/>
              </w:rPr>
              <w:t xml:space="preserve">. </w:t>
            </w:r>
            <w:r w:rsidRPr="009A425F">
              <w:rPr>
                <w:rFonts w:ascii="Times New Roman" w:eastAsia="Arial Unicode MS" w:hAnsi="Times New Roman" w:cs="Times New Roman"/>
                <w:b/>
                <w:i/>
                <w:sz w:val="20"/>
                <w:szCs w:val="20"/>
                <w:lang w:bidi="ru-RU"/>
              </w:rPr>
              <w:t xml:space="preserve">Проверка отдельных вопросов финансово-хозяйственной деятельности муниципального казенного учреждения культуры «Библиотечная система Пискловского сельского поселения» за 2023, 2024 год. </w:t>
            </w:r>
          </w:p>
          <w:p w:rsidR="002D4E22" w:rsidRPr="0032654A" w:rsidRDefault="002D4E22" w:rsidP="0032654A">
            <w:pPr>
              <w:jc w:val="both"/>
              <w:rPr>
                <w:rFonts w:ascii="Times New Roman" w:eastAsia="Times New Roman" w:hAnsi="Times New Roman" w:cs="Times New Roman"/>
                <w:sz w:val="20"/>
                <w:szCs w:val="20"/>
              </w:rPr>
            </w:pPr>
          </w:p>
        </w:tc>
      </w:tr>
      <w:tr w:rsidR="002D4E22" w:rsidRPr="007905FA" w:rsidTr="006F5B10">
        <w:tc>
          <w:tcPr>
            <w:tcW w:w="15168" w:type="dxa"/>
            <w:gridSpan w:val="2"/>
            <w:vAlign w:val="center"/>
          </w:tcPr>
          <w:p w:rsidR="002D4E22" w:rsidRPr="00B90A83" w:rsidRDefault="002D4E22" w:rsidP="009A425F">
            <w:pPr>
              <w:jc w:val="both"/>
              <w:rPr>
                <w:rFonts w:ascii="Times New Roman" w:eastAsia="Times New Roman" w:hAnsi="Times New Roman" w:cs="Times New Roman"/>
                <w:sz w:val="20"/>
                <w:szCs w:val="20"/>
              </w:rPr>
            </w:pPr>
            <w:r w:rsidRPr="00B90A83">
              <w:rPr>
                <w:rFonts w:ascii="Times New Roman" w:eastAsia="Times New Roman" w:hAnsi="Times New Roman" w:cs="Times New Roman"/>
                <w:b/>
                <w:bCs/>
                <w:sz w:val="20"/>
                <w:szCs w:val="20"/>
              </w:rPr>
              <w:t xml:space="preserve">1. </w:t>
            </w:r>
            <w:r w:rsidRPr="009A425F">
              <w:rPr>
                <w:rFonts w:ascii="Times New Roman" w:eastAsia="Times New Roman" w:hAnsi="Times New Roman" w:cs="Times New Roman"/>
                <w:b/>
                <w:bCs/>
                <w:sz w:val="20"/>
                <w:szCs w:val="20"/>
              </w:rPr>
              <w:t>Нарушения при формировании и исполнении бюджетов – 379,4 тыс. рублей, в том числе неэффективное (избыточное) расходование бюджетных средств – 379,4 тыс. рублей</w:t>
            </w:r>
            <w:r w:rsidRPr="00B90A83">
              <w:rPr>
                <w:rFonts w:ascii="Times New Roman" w:eastAsia="Times New Roman" w:hAnsi="Times New Roman" w:cs="Times New Roman"/>
                <w:b/>
                <w:bCs/>
                <w:sz w:val="20"/>
                <w:szCs w:val="20"/>
              </w:rPr>
              <w:t>:</w:t>
            </w:r>
          </w:p>
        </w:tc>
      </w:tr>
      <w:tr w:rsidR="002D4E22" w:rsidRPr="007905FA" w:rsidTr="00DD0DDF">
        <w:tc>
          <w:tcPr>
            <w:tcW w:w="2660" w:type="dxa"/>
            <w:vAlign w:val="center"/>
          </w:tcPr>
          <w:p w:rsidR="002D4E22" w:rsidRPr="00B90A83" w:rsidRDefault="002D4E22" w:rsidP="002572E9">
            <w:pPr>
              <w:pStyle w:val="a7"/>
              <w:jc w:val="center"/>
              <w:rPr>
                <w:rFonts w:ascii="Times New Roman" w:hAnsi="Times New Roman" w:cs="Times New Roman"/>
                <w:sz w:val="20"/>
                <w:szCs w:val="20"/>
                <w:lang w:eastAsia="en-US"/>
              </w:rPr>
            </w:pPr>
            <w:r>
              <w:rPr>
                <w:rFonts w:ascii="Times New Roman" w:hAnsi="Times New Roman" w:cs="Times New Roman"/>
                <w:sz w:val="20"/>
                <w:szCs w:val="20"/>
                <w:lang w:eastAsia="en-US"/>
              </w:rPr>
              <w:t>0,00 тыс. рублей</w:t>
            </w:r>
          </w:p>
        </w:tc>
        <w:tc>
          <w:tcPr>
            <w:tcW w:w="12508" w:type="dxa"/>
          </w:tcPr>
          <w:p w:rsidR="002D4E22" w:rsidRPr="00B90A83" w:rsidRDefault="002D4E22" w:rsidP="009A425F">
            <w:pPr>
              <w:jc w:val="both"/>
              <w:rPr>
                <w:rFonts w:ascii="Times New Roman" w:eastAsia="Times New Roman" w:hAnsi="Times New Roman" w:cs="Times New Roman"/>
                <w:sz w:val="20"/>
                <w:szCs w:val="20"/>
              </w:rPr>
            </w:pPr>
            <w:r w:rsidRPr="009A425F">
              <w:rPr>
                <w:rFonts w:ascii="Times New Roman" w:eastAsia="Times New Roman" w:hAnsi="Times New Roman" w:cs="Times New Roman"/>
                <w:sz w:val="20"/>
                <w:szCs w:val="20"/>
              </w:rPr>
              <w:t>Установлены нарушения Порядка составления, утверждения и ведения бюджетных смет при составлении, утверждении, внесении изменений в бюджетную смету</w:t>
            </w:r>
            <w:r w:rsidRPr="00B90A83">
              <w:rPr>
                <w:rFonts w:ascii="Times New Roman" w:eastAsia="Times New Roman" w:hAnsi="Times New Roman" w:cs="Times New Roman"/>
                <w:sz w:val="20"/>
                <w:szCs w:val="20"/>
              </w:rPr>
              <w:t xml:space="preserve"> (10 случаев).</w:t>
            </w:r>
          </w:p>
        </w:tc>
      </w:tr>
      <w:tr w:rsidR="002D4E22" w:rsidRPr="007905FA" w:rsidTr="00DD0DDF">
        <w:tc>
          <w:tcPr>
            <w:tcW w:w="2660" w:type="dxa"/>
            <w:vAlign w:val="center"/>
          </w:tcPr>
          <w:p w:rsidR="002D4E22" w:rsidRPr="00B90A83"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9A425F">
              <w:rPr>
                <w:rFonts w:ascii="Times New Roman" w:eastAsia="Times New Roman" w:hAnsi="Times New Roman" w:cs="Times New Roman"/>
                <w:sz w:val="20"/>
                <w:szCs w:val="20"/>
              </w:rPr>
              <w:t xml:space="preserve"> тыс. рублей</w:t>
            </w:r>
          </w:p>
        </w:tc>
        <w:tc>
          <w:tcPr>
            <w:tcW w:w="12508" w:type="dxa"/>
          </w:tcPr>
          <w:p w:rsidR="002D4E22" w:rsidRPr="00B90A83" w:rsidRDefault="002D4E22" w:rsidP="009A425F">
            <w:pPr>
              <w:jc w:val="both"/>
              <w:rPr>
                <w:rFonts w:ascii="Times New Roman" w:eastAsia="Times New Roman" w:hAnsi="Times New Roman" w:cs="Times New Roman"/>
                <w:sz w:val="20"/>
                <w:szCs w:val="20"/>
              </w:rPr>
            </w:pPr>
            <w:r w:rsidRPr="009A425F">
              <w:rPr>
                <w:rFonts w:ascii="Times New Roman" w:eastAsia="Times New Roman" w:hAnsi="Times New Roman" w:cs="Times New Roman"/>
                <w:sz w:val="20"/>
                <w:szCs w:val="20"/>
              </w:rPr>
              <w:t xml:space="preserve">В нарушение пункта 33 Положения об оплате труда от 01.07.2019 №10а выплата стимулирующего характера за интенсивность производилась без оценки результатов труда руководителя Учреждения. Сумма 16,6 тыс. рублей выплачена необоснованно. </w:t>
            </w:r>
          </w:p>
        </w:tc>
      </w:tr>
      <w:tr w:rsidR="002D4E22" w:rsidRPr="007905FA" w:rsidTr="00DD0DDF">
        <w:tc>
          <w:tcPr>
            <w:tcW w:w="2660" w:type="dxa"/>
            <w:vAlign w:val="center"/>
          </w:tcPr>
          <w:p w:rsidR="002D4E22" w:rsidRPr="00B90A83"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9A425F">
              <w:rPr>
                <w:rFonts w:ascii="Times New Roman" w:eastAsia="Times New Roman" w:hAnsi="Times New Roman" w:cs="Times New Roman"/>
                <w:sz w:val="20"/>
                <w:szCs w:val="20"/>
              </w:rPr>
              <w:t xml:space="preserve"> тыс. рублей</w:t>
            </w:r>
          </w:p>
        </w:tc>
        <w:tc>
          <w:tcPr>
            <w:tcW w:w="12508" w:type="dxa"/>
          </w:tcPr>
          <w:p w:rsidR="002D4E22" w:rsidRPr="00B90A83" w:rsidRDefault="002D4E22" w:rsidP="00B90A83">
            <w:pPr>
              <w:jc w:val="both"/>
              <w:rPr>
                <w:rFonts w:ascii="Times New Roman" w:eastAsia="Times New Roman" w:hAnsi="Times New Roman" w:cs="Times New Roman"/>
                <w:sz w:val="20"/>
                <w:szCs w:val="20"/>
              </w:rPr>
            </w:pPr>
            <w:r w:rsidRPr="009A425F">
              <w:rPr>
                <w:rFonts w:ascii="Times New Roman" w:eastAsia="Times New Roman" w:hAnsi="Times New Roman" w:cs="Times New Roman"/>
                <w:sz w:val="20"/>
                <w:szCs w:val="20"/>
              </w:rPr>
              <w:t>Проверкой установлено, что Учреждением в проверяемом периоде произведена выплата премии без оценки результатов труда руководителя Учреждения. Из представленных к проверке сводных ведомостей по выплате заработной платы установлено, что необоснованно начисленная премия без оценки показателей эффективности руководителя, по основаниям, не предусмотренным Положением об оплате труда от 01.07.2019 №10а, выплачена в сумме 112,6 тыс. рублей. Данные выплаты не отвечают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B90A83"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B90A83" w:rsidRDefault="002D4E22" w:rsidP="00B90A83">
            <w:pPr>
              <w:jc w:val="both"/>
              <w:rPr>
                <w:rFonts w:ascii="Times New Roman" w:eastAsia="Times New Roman" w:hAnsi="Times New Roman" w:cs="Times New Roman"/>
                <w:sz w:val="20"/>
                <w:szCs w:val="20"/>
              </w:rPr>
            </w:pPr>
            <w:r w:rsidRPr="00B90A83">
              <w:rPr>
                <w:rFonts w:ascii="Times New Roman" w:eastAsia="Times New Roman" w:hAnsi="Times New Roman" w:cs="Times New Roman"/>
                <w:sz w:val="20"/>
                <w:szCs w:val="20"/>
              </w:rPr>
              <w:t>Произведена выплата лечебного пособия, не предусмотренная Положением об оплате труда. Сумма 7,3 тыс. рублей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B90A83"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B90A83" w:rsidRDefault="002D4E22" w:rsidP="00B90A83">
            <w:pPr>
              <w:jc w:val="both"/>
              <w:rPr>
                <w:rFonts w:ascii="Times New Roman" w:eastAsia="Times New Roman" w:hAnsi="Times New Roman" w:cs="Times New Roman"/>
                <w:sz w:val="20"/>
                <w:szCs w:val="20"/>
              </w:rPr>
            </w:pPr>
            <w:r w:rsidRPr="00B90A83">
              <w:rPr>
                <w:rFonts w:ascii="Times New Roman" w:eastAsia="Times New Roman" w:hAnsi="Times New Roman" w:cs="Times New Roman"/>
                <w:sz w:val="20"/>
                <w:szCs w:val="20"/>
              </w:rPr>
              <w:t>Необоснованно начислена премия сверх нормативного показателя в сумме 71,04 тыс. рублей, на сумму излишне начисленной премии излишне начислены и перечислены в полном объеме страховые взносы на сумму 21,46 тыс. рублей. Таким образом, выплаченная премия в сумме 92,5 тыс. рублей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B90A83" w:rsidRDefault="002D4E22" w:rsidP="002572E9">
            <w:pPr>
              <w:pStyle w:val="a7"/>
              <w:jc w:val="center"/>
              <w:rPr>
                <w:rFonts w:ascii="Times New Roman" w:hAnsi="Times New Roman" w:cs="Times New Roman"/>
                <w:sz w:val="20"/>
                <w:szCs w:val="20"/>
                <w:lang w:eastAsia="en-US"/>
              </w:rPr>
            </w:pPr>
            <w:r w:rsidRPr="00B90A83">
              <w:rPr>
                <w:rFonts w:ascii="Times New Roman" w:eastAsia="Times New Roman" w:hAnsi="Times New Roman" w:cs="Times New Roman"/>
                <w:sz w:val="20"/>
                <w:szCs w:val="20"/>
              </w:rPr>
              <w:t>379,4 тыс. рублей</w:t>
            </w:r>
          </w:p>
        </w:tc>
        <w:tc>
          <w:tcPr>
            <w:tcW w:w="12508" w:type="dxa"/>
          </w:tcPr>
          <w:p w:rsidR="002D4E22" w:rsidRPr="00B90A83" w:rsidRDefault="002D4E22" w:rsidP="00B90A83">
            <w:pPr>
              <w:jc w:val="both"/>
              <w:rPr>
                <w:rFonts w:ascii="Times New Roman" w:eastAsia="Times New Roman" w:hAnsi="Times New Roman" w:cs="Times New Roman"/>
                <w:sz w:val="20"/>
                <w:szCs w:val="20"/>
              </w:rPr>
            </w:pPr>
            <w:r w:rsidRPr="00B90A83">
              <w:rPr>
                <w:rFonts w:ascii="Times New Roman" w:eastAsia="Times New Roman" w:hAnsi="Times New Roman" w:cs="Times New Roman"/>
                <w:sz w:val="20"/>
                <w:szCs w:val="20"/>
              </w:rPr>
              <w:t>Учреждением использованы средства на оплату труда руководителя, не соответствующего квалификационным требованиям, расходы по должности «директор» за период с января 2023 года по сентябрь 2024 года составили 379,4 тыс. рублей, что не отвечает принципу эффективного расходования бюджетных средств, установленному статьей 34 Бюджетного кодекса РФ.</w:t>
            </w:r>
          </w:p>
        </w:tc>
      </w:tr>
      <w:tr w:rsidR="002D4E22" w:rsidRPr="007905FA" w:rsidTr="006F5B10">
        <w:tc>
          <w:tcPr>
            <w:tcW w:w="15168" w:type="dxa"/>
            <w:gridSpan w:val="2"/>
            <w:vAlign w:val="center"/>
          </w:tcPr>
          <w:p w:rsidR="002D4E22" w:rsidRPr="00B90A83" w:rsidRDefault="002D4E22" w:rsidP="00B90A83">
            <w:pPr>
              <w:jc w:val="both"/>
              <w:rPr>
                <w:rFonts w:ascii="Times New Roman" w:eastAsia="Times New Roman" w:hAnsi="Times New Roman" w:cs="Times New Roman"/>
                <w:sz w:val="20"/>
                <w:szCs w:val="20"/>
              </w:rPr>
            </w:pPr>
            <w:r w:rsidRPr="00B90A83">
              <w:rPr>
                <w:rFonts w:ascii="Times New Roman" w:eastAsia="Times New Roman" w:hAnsi="Times New Roman" w:cs="Times New Roman"/>
                <w:b/>
                <w:sz w:val="20"/>
                <w:szCs w:val="20"/>
              </w:rPr>
              <w:t>2. Нарушения установленных единых требований к бюджетному (бухгалтерскому) учету, в том числе бюджетной, бухгалтерской (финансовой) отчетности - 0,00 тыс. рублей:</w:t>
            </w:r>
          </w:p>
        </w:tc>
      </w:tr>
      <w:tr w:rsidR="002D4E22" w:rsidRPr="007905FA" w:rsidTr="00DD0DDF">
        <w:tc>
          <w:tcPr>
            <w:tcW w:w="2660" w:type="dxa"/>
            <w:vAlign w:val="center"/>
          </w:tcPr>
          <w:p w:rsidR="002D4E22" w:rsidRPr="00B90A83"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B90A83" w:rsidRDefault="002D4E22" w:rsidP="00B90A83">
            <w:pPr>
              <w:jc w:val="both"/>
              <w:rPr>
                <w:rFonts w:ascii="Times New Roman" w:eastAsia="Times New Roman" w:hAnsi="Times New Roman" w:cs="Times New Roman"/>
                <w:sz w:val="20"/>
                <w:szCs w:val="20"/>
              </w:rPr>
            </w:pPr>
            <w:r w:rsidRPr="00B90A83">
              <w:rPr>
                <w:rFonts w:ascii="Times New Roman" w:eastAsia="Times New Roman" w:hAnsi="Times New Roman" w:cs="Times New Roman"/>
                <w:sz w:val="20"/>
                <w:szCs w:val="20"/>
              </w:rPr>
              <w:t>В нарушении Приказа №52н в авансовом отчете от 17.03.2023 №1 не указано назначение аванса, а также отсутствует информация о количестве документов, приложенных к авансовому отчету.</w:t>
            </w:r>
          </w:p>
        </w:tc>
      </w:tr>
      <w:tr w:rsidR="002D4E22" w:rsidRPr="007905FA" w:rsidTr="00DD0DDF">
        <w:tc>
          <w:tcPr>
            <w:tcW w:w="2660" w:type="dxa"/>
            <w:vAlign w:val="center"/>
          </w:tcPr>
          <w:p w:rsidR="002D4E22" w:rsidRPr="00B90A83"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B90A83" w:rsidRDefault="002D4E22" w:rsidP="00B90A83">
            <w:pPr>
              <w:jc w:val="both"/>
              <w:rPr>
                <w:rFonts w:ascii="Times New Roman" w:eastAsia="Times New Roman" w:hAnsi="Times New Roman" w:cs="Times New Roman"/>
                <w:sz w:val="20"/>
                <w:szCs w:val="20"/>
              </w:rPr>
            </w:pPr>
            <w:r w:rsidRPr="00B90A83">
              <w:rPr>
                <w:rFonts w:ascii="Times New Roman" w:eastAsia="Times New Roman" w:hAnsi="Times New Roman" w:cs="Times New Roman"/>
                <w:sz w:val="20"/>
                <w:szCs w:val="20"/>
              </w:rPr>
              <w:t>Установлено 2 факта нарушения требований, предъявленных к оформлению и ведению бухгалтерских регистров (статья 10 Федерального закона№402-ФЗ).</w:t>
            </w:r>
          </w:p>
        </w:tc>
      </w:tr>
      <w:tr w:rsidR="002D4E22" w:rsidRPr="007905FA" w:rsidTr="00DD0DDF">
        <w:tc>
          <w:tcPr>
            <w:tcW w:w="2660" w:type="dxa"/>
            <w:vAlign w:val="center"/>
          </w:tcPr>
          <w:p w:rsidR="002D4E22" w:rsidRPr="00B90A83"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B90A83" w:rsidRDefault="002D4E22" w:rsidP="0032654A">
            <w:pPr>
              <w:jc w:val="both"/>
              <w:rPr>
                <w:rFonts w:ascii="Times New Roman" w:eastAsia="Times New Roman" w:hAnsi="Times New Roman" w:cs="Times New Roman"/>
                <w:sz w:val="20"/>
                <w:szCs w:val="20"/>
              </w:rPr>
            </w:pPr>
            <w:r w:rsidRPr="00B90A83">
              <w:rPr>
                <w:rFonts w:ascii="Times New Roman" w:eastAsia="Times New Roman" w:hAnsi="Times New Roman" w:cs="Times New Roman"/>
                <w:sz w:val="20"/>
                <w:szCs w:val="20"/>
              </w:rPr>
              <w:t>В нарушении пунктов 2.3, 2.8 Методических указаний, утвержденных Приказом Минфина РФ от 13.06.1995 №49 , материально-ответственные лица включены в состав комиссии при инвентаризации.</w:t>
            </w:r>
            <w:r w:rsidRPr="00B90A83">
              <w:rPr>
                <w:rFonts w:ascii="Times New Roman" w:eastAsia="Times New Roman" w:hAnsi="Times New Roman" w:cs="Times New Roman"/>
                <w:sz w:val="20"/>
                <w:szCs w:val="20"/>
              </w:rPr>
              <w:tab/>
            </w:r>
            <w:r w:rsidRPr="00B90A83">
              <w:rPr>
                <w:rFonts w:ascii="Times New Roman" w:eastAsia="Times New Roman" w:hAnsi="Times New Roman" w:cs="Times New Roman"/>
                <w:sz w:val="20"/>
                <w:szCs w:val="20"/>
              </w:rPr>
              <w:tab/>
            </w:r>
          </w:p>
        </w:tc>
      </w:tr>
      <w:tr w:rsidR="002D4E22" w:rsidRPr="007905FA" w:rsidTr="006F5B10">
        <w:tc>
          <w:tcPr>
            <w:tcW w:w="15168" w:type="dxa"/>
            <w:gridSpan w:val="2"/>
            <w:vAlign w:val="center"/>
          </w:tcPr>
          <w:p w:rsidR="002D4E22" w:rsidRPr="00B90A83" w:rsidRDefault="002D4E22" w:rsidP="0032654A">
            <w:pPr>
              <w:jc w:val="both"/>
              <w:rPr>
                <w:rFonts w:ascii="Times New Roman" w:eastAsia="Times New Roman" w:hAnsi="Times New Roman" w:cs="Times New Roman"/>
                <w:sz w:val="20"/>
                <w:szCs w:val="20"/>
              </w:rPr>
            </w:pPr>
            <w:r w:rsidRPr="00B90A83">
              <w:rPr>
                <w:rFonts w:ascii="Times New Roman" w:eastAsia="Times New Roman" w:hAnsi="Times New Roman" w:cs="Times New Roman"/>
                <w:b/>
                <w:sz w:val="20"/>
                <w:szCs w:val="20"/>
              </w:rPr>
              <w:t>3. Прочие нарушения - 0,00 тыс. рублей</w:t>
            </w:r>
            <w:r>
              <w:rPr>
                <w:rFonts w:ascii="Times New Roman" w:eastAsia="Times New Roman" w:hAnsi="Times New Roman" w:cs="Times New Roman"/>
                <w:b/>
                <w:sz w:val="20"/>
                <w:szCs w:val="20"/>
              </w:rPr>
              <w:t>:</w:t>
            </w:r>
          </w:p>
        </w:tc>
      </w:tr>
      <w:tr w:rsidR="002D4E22" w:rsidRPr="007905FA" w:rsidTr="00DD0DDF">
        <w:tc>
          <w:tcPr>
            <w:tcW w:w="2660" w:type="dxa"/>
            <w:vAlign w:val="center"/>
          </w:tcPr>
          <w:p w:rsidR="002D4E22" w:rsidRPr="00B90A83"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B90A83" w:rsidRDefault="002D4E22" w:rsidP="00B90A83">
            <w:pPr>
              <w:jc w:val="both"/>
              <w:rPr>
                <w:rFonts w:ascii="Times New Roman" w:eastAsia="Times New Roman" w:hAnsi="Times New Roman" w:cs="Times New Roman"/>
                <w:sz w:val="20"/>
                <w:szCs w:val="20"/>
              </w:rPr>
            </w:pPr>
            <w:r w:rsidRPr="00B90A83">
              <w:rPr>
                <w:rFonts w:ascii="Times New Roman" w:eastAsia="Times New Roman" w:hAnsi="Times New Roman" w:cs="Times New Roman"/>
                <w:sz w:val="20"/>
                <w:szCs w:val="20"/>
              </w:rPr>
              <w:t>В нарушение статьи 161.2 Бюджетного кодекса РФ в Учреждении не осуществляется внутренний финансовый контроль.</w:t>
            </w:r>
          </w:p>
        </w:tc>
      </w:tr>
      <w:tr w:rsidR="002D4E22" w:rsidRPr="007905FA" w:rsidTr="00287698">
        <w:tc>
          <w:tcPr>
            <w:tcW w:w="15168" w:type="dxa"/>
            <w:gridSpan w:val="2"/>
            <w:shd w:val="clear" w:color="auto" w:fill="DEEAF6" w:themeFill="accent1" w:themeFillTint="33"/>
            <w:vAlign w:val="center"/>
          </w:tcPr>
          <w:p w:rsidR="002D4E22" w:rsidRDefault="002D4E22" w:rsidP="00B90A83">
            <w:pPr>
              <w:contextualSpacing/>
              <w:jc w:val="both"/>
              <w:rPr>
                <w:rFonts w:ascii="Times New Roman" w:hAnsi="Times New Roman" w:cs="Times New Roman"/>
                <w:b/>
                <w:sz w:val="20"/>
                <w:szCs w:val="20"/>
              </w:rPr>
            </w:pPr>
          </w:p>
          <w:p w:rsidR="002D4E22" w:rsidRPr="007905FA" w:rsidRDefault="002D4E22" w:rsidP="00B90A83">
            <w:pPr>
              <w:contextualSpacing/>
              <w:jc w:val="both"/>
              <w:rPr>
                <w:rFonts w:ascii="Times New Roman" w:hAnsi="Times New Roman" w:cs="Times New Roman"/>
                <w:b/>
                <w:sz w:val="20"/>
                <w:szCs w:val="20"/>
              </w:rPr>
            </w:pPr>
            <w:r w:rsidRPr="007905FA">
              <w:rPr>
                <w:rFonts w:ascii="Times New Roman" w:hAnsi="Times New Roman" w:cs="Times New Roman"/>
                <w:b/>
                <w:sz w:val="20"/>
                <w:szCs w:val="20"/>
              </w:rPr>
              <w:t>ИТОГО:</w:t>
            </w:r>
            <w:r w:rsidRPr="007905FA">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379,4</w:t>
            </w:r>
            <w:r w:rsidRPr="007905FA">
              <w:rPr>
                <w:rFonts w:ascii="Times New Roman" w:eastAsia="Times New Roman" w:hAnsi="Times New Roman" w:cs="Times New Roman"/>
                <w:b/>
                <w:sz w:val="20"/>
                <w:szCs w:val="20"/>
              </w:rPr>
              <w:t xml:space="preserve"> </w:t>
            </w:r>
            <w:r w:rsidRPr="007905FA">
              <w:rPr>
                <w:rFonts w:ascii="Times New Roman" w:hAnsi="Times New Roman" w:cs="Times New Roman"/>
                <w:b/>
                <w:sz w:val="20"/>
                <w:szCs w:val="20"/>
              </w:rPr>
              <w:t>тыс. рублей</w:t>
            </w:r>
          </w:p>
          <w:p w:rsidR="002D4E22" w:rsidRPr="0032654A" w:rsidRDefault="002D4E22" w:rsidP="0032654A">
            <w:pPr>
              <w:jc w:val="both"/>
              <w:rPr>
                <w:rFonts w:ascii="Times New Roman" w:eastAsia="Times New Roman" w:hAnsi="Times New Roman" w:cs="Times New Roman"/>
                <w:sz w:val="20"/>
                <w:szCs w:val="20"/>
              </w:rPr>
            </w:pPr>
          </w:p>
        </w:tc>
      </w:tr>
      <w:tr w:rsidR="002D4E22" w:rsidRPr="007905FA" w:rsidTr="006F5B10">
        <w:tc>
          <w:tcPr>
            <w:tcW w:w="15168" w:type="dxa"/>
            <w:gridSpan w:val="2"/>
            <w:shd w:val="clear" w:color="auto" w:fill="DEEAF6" w:themeFill="accent1" w:themeFillTint="33"/>
            <w:vAlign w:val="center"/>
          </w:tcPr>
          <w:p w:rsidR="002D4E22" w:rsidRDefault="002D4E22" w:rsidP="0032654A">
            <w:pPr>
              <w:jc w:val="both"/>
              <w:rPr>
                <w:rFonts w:ascii="Times New Roman" w:eastAsia="Times New Roman" w:hAnsi="Times New Roman" w:cs="Times New Roman"/>
                <w:b/>
                <w:i/>
                <w:sz w:val="20"/>
                <w:szCs w:val="20"/>
              </w:rPr>
            </w:pPr>
          </w:p>
          <w:p w:rsidR="002D4E22" w:rsidRDefault="002D4E22" w:rsidP="0032654A">
            <w:pPr>
              <w:jc w:val="both"/>
              <w:rPr>
                <w:rFonts w:ascii="Times New Roman" w:eastAsia="Arial Unicode MS" w:hAnsi="Times New Roman" w:cs="Times New Roman"/>
                <w:b/>
                <w:i/>
                <w:sz w:val="20"/>
                <w:szCs w:val="20"/>
                <w:lang w:bidi="ru-RU"/>
              </w:rPr>
            </w:pPr>
            <w:r>
              <w:rPr>
                <w:rFonts w:ascii="Times New Roman" w:eastAsia="Times New Roman" w:hAnsi="Times New Roman" w:cs="Times New Roman"/>
                <w:b/>
                <w:i/>
                <w:sz w:val="20"/>
                <w:szCs w:val="20"/>
              </w:rPr>
              <w:t>9</w:t>
            </w:r>
            <w:r w:rsidRPr="006F5B10">
              <w:rPr>
                <w:rFonts w:ascii="Times New Roman" w:eastAsia="Times New Roman" w:hAnsi="Times New Roman" w:cs="Times New Roman"/>
                <w:b/>
                <w:i/>
                <w:sz w:val="20"/>
                <w:szCs w:val="20"/>
              </w:rPr>
              <w:t xml:space="preserve">. </w:t>
            </w:r>
            <w:r w:rsidRPr="006F5B10">
              <w:rPr>
                <w:rFonts w:ascii="Times New Roman" w:eastAsia="Arial Unicode MS" w:hAnsi="Times New Roman" w:cs="Times New Roman"/>
                <w:b/>
                <w:i/>
                <w:sz w:val="20"/>
                <w:szCs w:val="20"/>
                <w:lang w:bidi="ru-RU"/>
              </w:rPr>
              <w:t>Проверка отдельных вопросов финансово-хозяйственной деятельности муниципального бюджетного учреждения культуры «Централизованная клубная система Пискловского сельского поселения» за 2023, 2024 год</w:t>
            </w:r>
          </w:p>
          <w:p w:rsidR="002D4E22" w:rsidRPr="006F5B10" w:rsidRDefault="002D4E22" w:rsidP="0032654A">
            <w:pPr>
              <w:jc w:val="both"/>
              <w:rPr>
                <w:rFonts w:ascii="Times New Roman" w:eastAsia="Times New Roman" w:hAnsi="Times New Roman" w:cs="Times New Roman"/>
                <w:b/>
                <w:i/>
                <w:sz w:val="20"/>
                <w:szCs w:val="20"/>
              </w:rPr>
            </w:pPr>
          </w:p>
        </w:tc>
      </w:tr>
      <w:tr w:rsidR="002D4E22" w:rsidRPr="007905FA" w:rsidTr="006F5B10">
        <w:tc>
          <w:tcPr>
            <w:tcW w:w="15168" w:type="dxa"/>
            <w:gridSpan w:val="2"/>
            <w:vAlign w:val="center"/>
          </w:tcPr>
          <w:p w:rsidR="002D4E22" w:rsidRPr="00F42E7C" w:rsidRDefault="002D4E22" w:rsidP="006F5B10">
            <w:pPr>
              <w:jc w:val="both"/>
              <w:rPr>
                <w:rFonts w:ascii="Times New Roman" w:eastAsia="Times New Roman" w:hAnsi="Times New Roman" w:cs="Times New Roman"/>
                <w:sz w:val="20"/>
                <w:szCs w:val="20"/>
              </w:rPr>
            </w:pPr>
            <w:r w:rsidRPr="00F42E7C">
              <w:rPr>
                <w:rFonts w:ascii="Times New Roman" w:eastAsia="Times New Roman" w:hAnsi="Times New Roman" w:cs="Times New Roman"/>
                <w:b/>
                <w:bCs/>
                <w:sz w:val="20"/>
                <w:szCs w:val="20"/>
              </w:rPr>
              <w:t>1. Нарушения при формировании и исполнении бюджетов – 191,2 тыс. рублей, в том числе неэффективное (избыточное) расходование бюджетных средств – 191,2 тыс. рублей</w:t>
            </w:r>
            <w:r w:rsidRPr="00F42E7C">
              <w:rPr>
                <w:rFonts w:ascii="Times New Roman" w:eastAsia="Times New Roman" w:hAnsi="Times New Roman" w:cs="Times New Roman"/>
                <w:b/>
                <w:sz w:val="20"/>
                <w:szCs w:val="20"/>
                <w:lang w:eastAsia="zh-CN"/>
              </w:rPr>
              <w:t>:</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6F5B10">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 xml:space="preserve">Базовые нормативы затрат, в нарушение пункта 24 Порядка формирования и финансового обеспечения муниципального задания не размещались на официальном сайте </w:t>
            </w:r>
            <w:hyperlink r:id="rId80" w:history="1">
              <w:r w:rsidRPr="00F42E7C">
                <w:rPr>
                  <w:rFonts w:ascii="Times New Roman" w:eastAsia="Times New Roman" w:hAnsi="Times New Roman" w:cs="Times New Roman"/>
                  <w:sz w:val="20"/>
                  <w:szCs w:val="20"/>
                  <w:lang w:eastAsia="zh-CN"/>
                </w:rPr>
                <w:t>www.bus.gov.ru</w:t>
              </w:r>
            </w:hyperlink>
            <w:r w:rsidRPr="00F42E7C">
              <w:rPr>
                <w:rFonts w:ascii="Times New Roman" w:eastAsia="Times New Roman" w:hAnsi="Times New Roman" w:cs="Times New Roman"/>
                <w:sz w:val="20"/>
                <w:szCs w:val="20"/>
                <w:lang w:eastAsia="zh-CN"/>
              </w:rPr>
              <w:t xml:space="preserve">. </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6F5B10">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При проверке соблюдения Администрацией Пискловского сельского поселения требований пункта 40 Порядка формирования и финансового обеспечения муниципального задания в части предоставления субсидий на финансовое обеспечение муниципального задания бюджетным учреждениям установлено 6 случаев превышения установленного размера.</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6F5B10">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Увеличение объема финансового обеспечения не сопровождалось изменениями в муниципальное задание, базовые нормативы затрат и корректирующие коэффициенты, в связи с чем можно сделать вывод о расчетах первоначальной субсидии не в полном объеме, что является нарушением пункта 12 Порядка формирования и финансового обеспечения муниципального задания.</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sidRPr="00F42E7C">
              <w:rPr>
                <w:rFonts w:ascii="Times New Roman" w:eastAsia="Times New Roman" w:hAnsi="Times New Roman" w:cs="Times New Roman"/>
                <w:sz w:val="20"/>
                <w:szCs w:val="20"/>
                <w:lang w:eastAsia="zh-CN"/>
              </w:rPr>
              <w:t>39,1 тыс. рублей</w:t>
            </w:r>
          </w:p>
        </w:tc>
        <w:tc>
          <w:tcPr>
            <w:tcW w:w="12508" w:type="dxa"/>
          </w:tcPr>
          <w:p w:rsidR="002D4E22" w:rsidRPr="00F42E7C" w:rsidRDefault="002D4E22" w:rsidP="006F5B10">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В нарушение пункта 33 Положения об оплате труда от 01.07.2019 №10а выплата стимулирующего характера за интенсивность производилась без оценки результатов труда руководителя Учреждения. Сумма 39,1 тыс. рублей выплачена в нарушение статьи 34 Бюджетного кодекса РФ, допущено неэффективное расходование бюджетных средств.</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sidRPr="00F42E7C">
              <w:rPr>
                <w:rFonts w:ascii="Times New Roman" w:eastAsia="Times New Roman" w:hAnsi="Times New Roman" w:cs="Times New Roman"/>
                <w:sz w:val="20"/>
                <w:szCs w:val="20"/>
                <w:lang w:eastAsia="zh-CN"/>
              </w:rPr>
              <w:t>30,6 тыс. рублей</w:t>
            </w:r>
          </w:p>
        </w:tc>
        <w:tc>
          <w:tcPr>
            <w:tcW w:w="12508" w:type="dxa"/>
          </w:tcPr>
          <w:p w:rsidR="002D4E22" w:rsidRPr="00F42E7C" w:rsidRDefault="002D4E22" w:rsidP="006F5B10">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Необоснованно начислена премия без оценки показателей эффективности руководителя, по основаниям, не предусмотренным Положением об оплате труда от 01.07.2019 №10а в сумме 23,5 тыс. рублей, на сумму излишне начисленной премии излишне начислены и перечислены в полном объеме страховые взносы на сумму 7,1 тыс. рублей. Данные выплаты в общей сумме 30,6 тыс. рублей не отвечают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sidRPr="00F42E7C">
              <w:rPr>
                <w:rFonts w:ascii="Times New Roman" w:eastAsia="Times New Roman" w:hAnsi="Times New Roman" w:cs="Times New Roman"/>
                <w:sz w:val="20"/>
                <w:szCs w:val="20"/>
                <w:lang w:eastAsia="zh-CN"/>
              </w:rPr>
              <w:t>121,5 тыс. рублей</w:t>
            </w:r>
          </w:p>
        </w:tc>
        <w:tc>
          <w:tcPr>
            <w:tcW w:w="12508" w:type="dxa"/>
          </w:tcPr>
          <w:p w:rsidR="002D4E22" w:rsidRPr="00F42E7C" w:rsidRDefault="002D4E22" w:rsidP="00F42E7C">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Необоснованно начислена премия сверх нормативного показателя в сумме 93,3 тыс. рублей, на сумму излишне начисленной премии излишне начислены и перечислены в полном объеме страховые взносы на сумму 28,2 тыс. рублей. Таким образом, выплаченная премия в сумме 121,5 тыс. рублей не отвечает принципу эффективного расходования бюджетных средств установленного статьей 34 Бюджетного кодекса РФ.</w:t>
            </w:r>
          </w:p>
        </w:tc>
      </w:tr>
      <w:tr w:rsidR="002D4E22" w:rsidRPr="007905FA" w:rsidTr="00672294">
        <w:tc>
          <w:tcPr>
            <w:tcW w:w="15168" w:type="dxa"/>
            <w:gridSpan w:val="2"/>
            <w:vAlign w:val="center"/>
          </w:tcPr>
          <w:p w:rsidR="002D4E22" w:rsidRPr="00F42E7C" w:rsidRDefault="002D4E22" w:rsidP="00F42E7C">
            <w:pPr>
              <w:jc w:val="both"/>
              <w:rPr>
                <w:rFonts w:ascii="Times New Roman" w:eastAsia="Times New Roman" w:hAnsi="Times New Roman" w:cs="Times New Roman"/>
                <w:sz w:val="20"/>
                <w:szCs w:val="20"/>
              </w:rPr>
            </w:pPr>
            <w:r w:rsidRPr="00F42E7C">
              <w:rPr>
                <w:rFonts w:ascii="Times New Roman" w:eastAsia="Times New Roman" w:hAnsi="Times New Roman" w:cs="Times New Roman"/>
                <w:b/>
                <w:sz w:val="20"/>
                <w:szCs w:val="20"/>
                <w:lang w:eastAsia="zh-CN"/>
              </w:rPr>
              <w:t>2. Нарушения установленных единых требований к бюджетному (бухгалтерскому) учету, в том числе бюджетной, бухгалтерской (финансовой) отчетности - 0,00 тыс. рублей:</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F42E7C">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Администрации Пискловского сельского поселения не заключен договор о полной материальной ответственности с директором МБУК «ЦКС Пискловского сельского поселения» как с должностным лицом.</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F42E7C">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Установлено 15 фактов нарушения требований, предъявленных к оформлению и ведению бухгалтерских регистров (статья 10 Федерального закона№402-ФЗ).</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32654A">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В нарушении пункта 11 Закона о бухгалтерском учете инвентаризация денежных средств в кассе за проверяемый период не проводилась.</w:t>
            </w:r>
            <w:r w:rsidRPr="00F42E7C">
              <w:rPr>
                <w:rFonts w:ascii="Times New Roman" w:eastAsia="Times New Roman" w:hAnsi="Times New Roman" w:cs="Times New Roman"/>
                <w:sz w:val="20"/>
                <w:szCs w:val="20"/>
                <w:lang w:eastAsia="zh-CN"/>
              </w:rPr>
              <w:tab/>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F42E7C">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Подотчетное лицо произвело расходы с участием третьих лиц, оплата произведена банковской картой третьего лица. Объяснительная записка от подотчетного лица при этом отсутствует, где должна содержаться информация о том, что лицо, чьей картой была произведена оплата, делало покупку по поручению сотрудника МБУК «ЦКС Пискловского сельского поселения» (подотчетного лица).</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F42E7C">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Произведена оплата за установку (восстановление) программного обеспечения с КОСГУ 225, что повлекло нарушения Порядка применения классификации Приказа №209н. (неверное применение бюджетной классификации).</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32654A">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В нарушении пунктов 11.4.6, 11.4.8 Порядка №209н согласно платежному поручению от 30.10.2023 №110 в размере 2,0 тыс. рублей по авансовому отчету от 25.10.2023 №1 на приобретение продуктов для праздника в целях вручения и обеспечения чаепития оплачено с применением 342 КОСГУ «Увеличение стоимости продуктов питания».</w:t>
            </w:r>
            <w:r w:rsidRPr="00F42E7C">
              <w:rPr>
                <w:rFonts w:ascii="Times New Roman" w:eastAsia="Times New Roman" w:hAnsi="Times New Roman" w:cs="Times New Roman"/>
                <w:sz w:val="20"/>
                <w:szCs w:val="20"/>
                <w:lang w:eastAsia="zh-CN"/>
              </w:rPr>
              <w:tab/>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F42E7C">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В ходе выборочной проверки оформления инвентарных карточек учета основных средств установлено нарушение Инструкции №52н: отсутствуют сведения об объекте (раздел 1), местонахождение объекта не заполнено, неверно указано структурное подразделение, отсутствует краткая индивидуальная характеристика объекта (раздел 4).</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rPr>
              <w:lastRenderedPageBreak/>
              <w:t>0,00</w:t>
            </w:r>
            <w:r w:rsidRPr="00B90A83">
              <w:rPr>
                <w:rFonts w:ascii="Times New Roman" w:eastAsia="Times New Roman" w:hAnsi="Times New Roman" w:cs="Times New Roman"/>
                <w:sz w:val="20"/>
                <w:szCs w:val="20"/>
              </w:rPr>
              <w:t xml:space="preserve"> тыс. рублей</w:t>
            </w:r>
          </w:p>
        </w:tc>
        <w:tc>
          <w:tcPr>
            <w:tcW w:w="12508" w:type="dxa"/>
          </w:tcPr>
          <w:p w:rsidR="002D4E22" w:rsidRPr="00F42E7C" w:rsidRDefault="002D4E22" w:rsidP="00F42E7C">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lang w:eastAsia="zh-CN"/>
              </w:rPr>
              <w:t>В нарушении Приказа №52н в акте списания материальных запасов от 25.10.2023 №1, представленный в бумажной форме, неверно заполнена графа - структурное подразделение.</w:t>
            </w:r>
          </w:p>
        </w:tc>
      </w:tr>
      <w:tr w:rsidR="002D4E22" w:rsidRPr="007905FA" w:rsidTr="00672294">
        <w:tc>
          <w:tcPr>
            <w:tcW w:w="15168" w:type="dxa"/>
            <w:gridSpan w:val="2"/>
            <w:vAlign w:val="center"/>
          </w:tcPr>
          <w:p w:rsidR="002D4E22" w:rsidRPr="00F42E7C" w:rsidRDefault="002D4E22" w:rsidP="00F42E7C">
            <w:pPr>
              <w:jc w:val="both"/>
              <w:rPr>
                <w:rFonts w:ascii="Times New Roman" w:eastAsia="Times New Roman" w:hAnsi="Times New Roman" w:cs="Times New Roman"/>
                <w:sz w:val="20"/>
                <w:szCs w:val="20"/>
              </w:rPr>
            </w:pPr>
            <w:r w:rsidRPr="00F42E7C">
              <w:rPr>
                <w:rFonts w:ascii="Times New Roman" w:eastAsia="Times New Roman" w:hAnsi="Times New Roman" w:cs="Times New Roman"/>
                <w:b/>
                <w:sz w:val="20"/>
                <w:szCs w:val="20"/>
              </w:rPr>
              <w:t>3. Прочие нарушения - 0,00 тыс. рубле:</w:t>
            </w:r>
          </w:p>
        </w:tc>
      </w:tr>
      <w:tr w:rsidR="002D4E22" w:rsidRPr="007905FA" w:rsidTr="00DD0DDF">
        <w:tc>
          <w:tcPr>
            <w:tcW w:w="2660" w:type="dxa"/>
            <w:vAlign w:val="center"/>
          </w:tcPr>
          <w:p w:rsidR="002D4E22" w:rsidRPr="00F42E7C" w:rsidRDefault="002D4E22" w:rsidP="002572E9">
            <w:pPr>
              <w:pStyle w:val="a7"/>
              <w:jc w:val="center"/>
              <w:rPr>
                <w:rFonts w:ascii="Times New Roman" w:hAnsi="Times New Roman" w:cs="Times New Roman"/>
                <w:sz w:val="20"/>
                <w:szCs w:val="20"/>
                <w:lang w:eastAsia="en-US"/>
              </w:rPr>
            </w:pPr>
            <w:r w:rsidRPr="00F42E7C">
              <w:rPr>
                <w:rFonts w:ascii="Times New Roman" w:hAnsi="Times New Roman" w:cs="Times New Roman"/>
                <w:sz w:val="20"/>
                <w:szCs w:val="20"/>
                <w:lang w:eastAsia="en-US"/>
              </w:rPr>
              <w:t>0,00 тыс. рублей</w:t>
            </w:r>
          </w:p>
        </w:tc>
        <w:tc>
          <w:tcPr>
            <w:tcW w:w="12508" w:type="dxa"/>
          </w:tcPr>
          <w:p w:rsidR="002D4E22" w:rsidRPr="00F42E7C" w:rsidRDefault="002D4E22" w:rsidP="00F42E7C">
            <w:pPr>
              <w:jc w:val="both"/>
              <w:rPr>
                <w:rFonts w:ascii="Times New Roman" w:eastAsia="Times New Roman" w:hAnsi="Times New Roman" w:cs="Times New Roman"/>
                <w:sz w:val="20"/>
                <w:szCs w:val="20"/>
              </w:rPr>
            </w:pPr>
            <w:r w:rsidRPr="00F42E7C">
              <w:rPr>
                <w:rFonts w:ascii="Times New Roman" w:eastAsia="Times New Roman" w:hAnsi="Times New Roman" w:cs="Times New Roman"/>
                <w:sz w:val="20"/>
                <w:szCs w:val="20"/>
              </w:rPr>
              <w:t>В нарушение статьи 161.2 Бюджетного кодекса РФ в Учреждении не осуществляется внутренний финансовый контроль.</w:t>
            </w:r>
          </w:p>
        </w:tc>
      </w:tr>
      <w:tr w:rsidR="002D4E22" w:rsidRPr="007905FA" w:rsidTr="00F42E7C">
        <w:tc>
          <w:tcPr>
            <w:tcW w:w="15168" w:type="dxa"/>
            <w:gridSpan w:val="2"/>
            <w:shd w:val="clear" w:color="auto" w:fill="DEEAF6" w:themeFill="accent1" w:themeFillTint="33"/>
            <w:vAlign w:val="center"/>
          </w:tcPr>
          <w:p w:rsidR="002D4E22" w:rsidRPr="00F42E7C" w:rsidRDefault="002D4E22" w:rsidP="00F42E7C">
            <w:pPr>
              <w:contextualSpacing/>
              <w:jc w:val="both"/>
              <w:rPr>
                <w:rFonts w:ascii="Times New Roman" w:hAnsi="Times New Roman" w:cs="Times New Roman"/>
                <w:b/>
                <w:sz w:val="20"/>
                <w:szCs w:val="20"/>
              </w:rPr>
            </w:pPr>
          </w:p>
          <w:p w:rsidR="002D4E22" w:rsidRPr="00F42E7C" w:rsidRDefault="002D4E22" w:rsidP="00F42E7C">
            <w:pPr>
              <w:contextualSpacing/>
              <w:jc w:val="both"/>
              <w:rPr>
                <w:rFonts w:ascii="Times New Roman" w:hAnsi="Times New Roman" w:cs="Times New Roman"/>
                <w:b/>
                <w:sz w:val="20"/>
                <w:szCs w:val="20"/>
              </w:rPr>
            </w:pPr>
            <w:r w:rsidRPr="00F42E7C">
              <w:rPr>
                <w:rFonts w:ascii="Times New Roman" w:hAnsi="Times New Roman" w:cs="Times New Roman"/>
                <w:b/>
                <w:sz w:val="20"/>
                <w:szCs w:val="20"/>
              </w:rPr>
              <w:t>ИТОГО:</w:t>
            </w:r>
            <w:r w:rsidRPr="00F42E7C">
              <w:rPr>
                <w:rFonts w:ascii="Times New Roman" w:eastAsia="Times New Roman" w:hAnsi="Times New Roman" w:cs="Times New Roman"/>
                <w:b/>
                <w:sz w:val="20"/>
                <w:szCs w:val="20"/>
              </w:rPr>
              <w:t xml:space="preserve"> 191,2 </w:t>
            </w:r>
            <w:r w:rsidRPr="00F42E7C">
              <w:rPr>
                <w:rFonts w:ascii="Times New Roman" w:hAnsi="Times New Roman" w:cs="Times New Roman"/>
                <w:b/>
                <w:sz w:val="20"/>
                <w:szCs w:val="20"/>
              </w:rPr>
              <w:t>тыс. рублей</w:t>
            </w:r>
          </w:p>
          <w:p w:rsidR="002D4E22" w:rsidRPr="00F42E7C" w:rsidRDefault="002D4E22" w:rsidP="0032654A">
            <w:pPr>
              <w:jc w:val="both"/>
              <w:rPr>
                <w:rFonts w:ascii="Times New Roman" w:eastAsia="Times New Roman" w:hAnsi="Times New Roman" w:cs="Times New Roman"/>
                <w:sz w:val="20"/>
                <w:szCs w:val="20"/>
              </w:rPr>
            </w:pPr>
          </w:p>
        </w:tc>
      </w:tr>
      <w:tr w:rsidR="002D4E22" w:rsidRPr="007905FA" w:rsidTr="00A11415">
        <w:tc>
          <w:tcPr>
            <w:tcW w:w="15168" w:type="dxa"/>
            <w:gridSpan w:val="2"/>
            <w:shd w:val="clear" w:color="auto" w:fill="DEEAF6" w:themeFill="accent1" w:themeFillTint="33"/>
            <w:vAlign w:val="center"/>
          </w:tcPr>
          <w:p w:rsidR="002D4E22" w:rsidRDefault="002D4E22" w:rsidP="00A11415">
            <w:pPr>
              <w:pStyle w:val="a7"/>
              <w:jc w:val="both"/>
              <w:rPr>
                <w:rFonts w:ascii="Times New Roman" w:eastAsia="Times New Roman" w:hAnsi="Times New Roman" w:cs="Times New Roman"/>
                <w:b/>
                <w:i/>
                <w:sz w:val="20"/>
                <w:szCs w:val="20"/>
              </w:rPr>
            </w:pPr>
          </w:p>
          <w:p w:rsidR="002D4E22" w:rsidRPr="00A11415" w:rsidRDefault="002D4E22" w:rsidP="00A11415">
            <w:pPr>
              <w:pStyle w:val="a7"/>
              <w:jc w:val="both"/>
              <w:rPr>
                <w:rFonts w:ascii="Times New Roman" w:eastAsia="Arial Unicode MS" w:hAnsi="Times New Roman" w:cs="Times New Roman"/>
                <w:b/>
                <w:i/>
                <w:sz w:val="20"/>
                <w:szCs w:val="20"/>
                <w:lang w:bidi="ru-RU"/>
              </w:rPr>
            </w:pPr>
            <w:r>
              <w:rPr>
                <w:rFonts w:ascii="Times New Roman" w:eastAsia="Times New Roman" w:hAnsi="Times New Roman" w:cs="Times New Roman"/>
                <w:b/>
                <w:i/>
                <w:sz w:val="20"/>
                <w:szCs w:val="20"/>
              </w:rPr>
              <w:t>10</w:t>
            </w:r>
            <w:r w:rsidRPr="00A11415">
              <w:rPr>
                <w:rFonts w:ascii="Times New Roman" w:eastAsia="Times New Roman" w:hAnsi="Times New Roman" w:cs="Times New Roman"/>
                <w:b/>
                <w:i/>
                <w:sz w:val="20"/>
                <w:szCs w:val="20"/>
              </w:rPr>
              <w:t xml:space="preserve">. </w:t>
            </w:r>
            <w:r w:rsidRPr="00A11415">
              <w:rPr>
                <w:rFonts w:ascii="Times New Roman" w:eastAsia="Arial Unicode MS" w:hAnsi="Times New Roman" w:cs="Times New Roman"/>
                <w:b/>
                <w:i/>
                <w:sz w:val="20"/>
                <w:szCs w:val="20"/>
                <w:lang w:bidi="ru-RU"/>
              </w:rPr>
              <w:t>Проверка осуществления расходов на обеспечение выполнения функций казенного учреждения и их отражения в бюджетном учете и отчетности» за 2023, 2024 год</w:t>
            </w:r>
            <w:r>
              <w:rPr>
                <w:rFonts w:ascii="Times New Roman" w:eastAsia="Arial Unicode MS" w:hAnsi="Times New Roman" w:cs="Times New Roman"/>
                <w:b/>
                <w:i/>
                <w:sz w:val="20"/>
                <w:szCs w:val="20"/>
                <w:lang w:bidi="ru-RU"/>
              </w:rPr>
              <w:t xml:space="preserve"> (Управление социальной защиты населения администрации Еткульского муниципального района).</w:t>
            </w:r>
          </w:p>
          <w:p w:rsidR="002D4E22" w:rsidRPr="0032654A" w:rsidRDefault="002D4E22" w:rsidP="0032654A">
            <w:pPr>
              <w:jc w:val="both"/>
              <w:rPr>
                <w:rFonts w:ascii="Times New Roman" w:eastAsia="Times New Roman" w:hAnsi="Times New Roman" w:cs="Times New Roman"/>
                <w:sz w:val="20"/>
                <w:szCs w:val="20"/>
              </w:rPr>
            </w:pPr>
          </w:p>
        </w:tc>
      </w:tr>
      <w:tr w:rsidR="002D4E22" w:rsidRPr="007905FA" w:rsidTr="00672294">
        <w:tc>
          <w:tcPr>
            <w:tcW w:w="15168" w:type="dxa"/>
            <w:gridSpan w:val="2"/>
            <w:vAlign w:val="center"/>
          </w:tcPr>
          <w:p w:rsidR="002D4E22" w:rsidRPr="00324B6D" w:rsidRDefault="002D4E22" w:rsidP="005B1375">
            <w:pPr>
              <w:jc w:val="both"/>
              <w:rPr>
                <w:rFonts w:ascii="Times New Roman" w:eastAsia="Times New Roman" w:hAnsi="Times New Roman" w:cs="Times New Roman"/>
                <w:sz w:val="20"/>
                <w:szCs w:val="20"/>
              </w:rPr>
            </w:pPr>
            <w:r w:rsidRPr="005B1375">
              <w:rPr>
                <w:rFonts w:ascii="Times New Roman" w:eastAsia="Times New Roman" w:hAnsi="Times New Roman" w:cs="Times New Roman"/>
                <w:b/>
                <w:bCs/>
                <w:sz w:val="20"/>
                <w:szCs w:val="20"/>
              </w:rPr>
              <w:t>1. Нецелевое использование бюджетных средств – 3,1 тыс. рублей</w:t>
            </w:r>
            <w:r w:rsidRPr="00324B6D">
              <w:rPr>
                <w:rFonts w:ascii="Times New Roman" w:eastAsia="Times New Roman" w:hAnsi="Times New Roman" w:cs="Times New Roman"/>
                <w:b/>
                <w:bCs/>
                <w:sz w:val="20"/>
                <w:szCs w:val="20"/>
              </w:rPr>
              <w:t>:</w:t>
            </w:r>
          </w:p>
        </w:tc>
      </w:tr>
      <w:tr w:rsidR="002D4E22" w:rsidRPr="007905FA" w:rsidTr="00DD0DDF">
        <w:tc>
          <w:tcPr>
            <w:tcW w:w="2660" w:type="dxa"/>
            <w:vAlign w:val="center"/>
          </w:tcPr>
          <w:p w:rsidR="002D4E22" w:rsidRPr="00324B6D" w:rsidRDefault="002D4E22" w:rsidP="002572E9">
            <w:pPr>
              <w:pStyle w:val="a7"/>
              <w:jc w:val="center"/>
              <w:rPr>
                <w:rFonts w:ascii="Times New Roman" w:hAnsi="Times New Roman" w:cs="Times New Roman"/>
                <w:sz w:val="20"/>
                <w:szCs w:val="20"/>
                <w:lang w:eastAsia="en-US"/>
              </w:rPr>
            </w:pPr>
            <w:r w:rsidRPr="00324B6D">
              <w:rPr>
                <w:rFonts w:ascii="Times New Roman" w:hAnsi="Times New Roman" w:cs="Times New Roman"/>
                <w:sz w:val="20"/>
                <w:szCs w:val="20"/>
                <w:lang w:eastAsia="en-US"/>
              </w:rPr>
              <w:t>3,1 тыс. рублей</w:t>
            </w:r>
          </w:p>
        </w:tc>
        <w:tc>
          <w:tcPr>
            <w:tcW w:w="12508" w:type="dxa"/>
          </w:tcPr>
          <w:p w:rsidR="002D4E22" w:rsidRPr="00324B6D" w:rsidRDefault="002D4E22" w:rsidP="0032654A">
            <w:pPr>
              <w:jc w:val="both"/>
              <w:rPr>
                <w:rFonts w:ascii="Times New Roman" w:eastAsia="Times New Roman" w:hAnsi="Times New Roman" w:cs="Times New Roman"/>
                <w:sz w:val="20"/>
                <w:szCs w:val="20"/>
              </w:rPr>
            </w:pPr>
            <w:r w:rsidRPr="00324B6D">
              <w:rPr>
                <w:rFonts w:ascii="Times New Roman" w:eastAsia="Times New Roman" w:hAnsi="Times New Roman" w:cs="Times New Roman"/>
                <w:bCs/>
                <w:sz w:val="20"/>
                <w:szCs w:val="20"/>
              </w:rPr>
              <w:t>В нарушение части 1 статьи 129 Трудового кодекса РФ при расчете и начислении доплаты до МРОТ не учитывались стимулирующие выплаты в проверяемом периоде в составе заработной платы, что привело к завышению суммы доплаты в размере 3,1 тыс. рублей, из них: за 2023 год в сумме 1,0 тыс. рублей (с учетом социальных отчислений), за 9 месяцев 2024 года в сумме 2,1 тыс. рублей (с учетом социальных отчислений). Таким образом, в нарушение статьи 306.4 Бюджетного кодекса РФ, допущено нецелевое использование бюджетных средств.</w:t>
            </w:r>
          </w:p>
        </w:tc>
      </w:tr>
      <w:tr w:rsidR="002D4E22" w:rsidRPr="007905FA" w:rsidTr="00672294">
        <w:tc>
          <w:tcPr>
            <w:tcW w:w="15168" w:type="dxa"/>
            <w:gridSpan w:val="2"/>
            <w:vAlign w:val="center"/>
          </w:tcPr>
          <w:p w:rsidR="002D4E22" w:rsidRPr="00324B6D" w:rsidRDefault="002D4E22" w:rsidP="00324B6D">
            <w:pPr>
              <w:jc w:val="both"/>
              <w:rPr>
                <w:rFonts w:ascii="Times New Roman" w:eastAsia="Times New Roman" w:hAnsi="Times New Roman" w:cs="Times New Roman"/>
                <w:sz w:val="20"/>
                <w:szCs w:val="20"/>
              </w:rPr>
            </w:pPr>
            <w:r w:rsidRPr="00324B6D">
              <w:rPr>
                <w:rFonts w:ascii="Times New Roman" w:eastAsia="Times New Roman" w:hAnsi="Times New Roman" w:cs="Times New Roman"/>
                <w:b/>
                <w:bCs/>
                <w:sz w:val="20"/>
                <w:szCs w:val="20"/>
              </w:rPr>
              <w:t>2. Нарушения при формировании и исполнении бюджетов – 1 766,3 тыс. рублей, в том числе неэффективное (избыточное) расходование бюджетных средств – 1 766,3 тыс. рублей</w:t>
            </w:r>
            <w:r w:rsidRPr="00324B6D">
              <w:rPr>
                <w:rFonts w:ascii="Times New Roman" w:eastAsia="Times New Roman" w:hAnsi="Times New Roman" w:cs="Times New Roman"/>
                <w:b/>
                <w:sz w:val="20"/>
                <w:szCs w:val="20"/>
                <w:lang w:eastAsia="zh-CN"/>
              </w:rPr>
              <w:t>:</w:t>
            </w:r>
          </w:p>
        </w:tc>
      </w:tr>
      <w:tr w:rsidR="002D4E22" w:rsidRPr="007905FA" w:rsidTr="00DD0DDF">
        <w:tc>
          <w:tcPr>
            <w:tcW w:w="2660" w:type="dxa"/>
            <w:vAlign w:val="center"/>
          </w:tcPr>
          <w:p w:rsidR="002D4E22" w:rsidRPr="00932C15" w:rsidRDefault="002D4E22" w:rsidP="002572E9">
            <w:pPr>
              <w:pStyle w:val="a7"/>
              <w:jc w:val="center"/>
              <w:rPr>
                <w:rFonts w:ascii="Times New Roman" w:hAnsi="Times New Roman" w:cs="Times New Roman"/>
                <w:sz w:val="20"/>
                <w:szCs w:val="20"/>
                <w:lang w:eastAsia="en-US"/>
              </w:rPr>
            </w:pPr>
            <w:r w:rsidRPr="00324B6D">
              <w:rPr>
                <w:rFonts w:ascii="Times New Roman" w:eastAsia="Times New Roman" w:hAnsi="Times New Roman" w:cs="Times New Roman"/>
                <w:sz w:val="20"/>
                <w:szCs w:val="20"/>
                <w:lang w:eastAsia="zh-CN"/>
              </w:rPr>
              <w:t>4,1 тыс. рублей</w:t>
            </w:r>
          </w:p>
        </w:tc>
        <w:tc>
          <w:tcPr>
            <w:tcW w:w="12508" w:type="dxa"/>
          </w:tcPr>
          <w:p w:rsidR="002D4E22" w:rsidRPr="00324B6D" w:rsidRDefault="002D4E22" w:rsidP="00324B6D">
            <w:pPr>
              <w:tabs>
                <w:tab w:val="left" w:pos="1134"/>
              </w:tabs>
              <w:jc w:val="both"/>
              <w:rPr>
                <w:rFonts w:ascii="Times New Roman" w:eastAsia="Times New Roman" w:hAnsi="Times New Roman" w:cs="Times New Roman"/>
                <w:sz w:val="20"/>
                <w:szCs w:val="20"/>
              </w:rPr>
            </w:pPr>
            <w:r w:rsidRPr="00324B6D">
              <w:rPr>
                <w:rFonts w:ascii="Times New Roman" w:eastAsia="Times New Roman" w:hAnsi="Times New Roman" w:cs="Times New Roman"/>
                <w:sz w:val="20"/>
                <w:szCs w:val="20"/>
                <w:lang w:eastAsia="zh-CN"/>
              </w:rPr>
              <w:t>В нарушение раздела 3 «Нормы расхода смазочных материалов» Методических рекомендаций без применения нормы расхода масел необоснованно списано масло на сумму 4,1 тыс. рублей.</w:t>
            </w:r>
          </w:p>
        </w:tc>
      </w:tr>
      <w:tr w:rsidR="002D4E22" w:rsidRPr="007905FA" w:rsidTr="00DD0DDF">
        <w:tc>
          <w:tcPr>
            <w:tcW w:w="2660" w:type="dxa"/>
            <w:vAlign w:val="center"/>
          </w:tcPr>
          <w:p w:rsidR="002D4E22" w:rsidRPr="00932C15"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324B6D" w:rsidRDefault="002D4E22" w:rsidP="00324B6D">
            <w:pPr>
              <w:tabs>
                <w:tab w:val="left" w:pos="1134"/>
              </w:tabs>
              <w:jc w:val="both"/>
              <w:rPr>
                <w:rFonts w:ascii="Times New Roman" w:eastAsia="Times New Roman" w:hAnsi="Times New Roman" w:cs="Times New Roman"/>
                <w:sz w:val="20"/>
                <w:szCs w:val="20"/>
              </w:rPr>
            </w:pPr>
            <w:r w:rsidRPr="00324B6D">
              <w:rPr>
                <w:rFonts w:ascii="Times New Roman" w:eastAsia="Times New Roman" w:hAnsi="Times New Roman" w:cs="Times New Roman"/>
                <w:sz w:val="20"/>
                <w:szCs w:val="20"/>
                <w:lang w:eastAsia="zh-CN"/>
              </w:rPr>
              <w:t xml:space="preserve">Заработная плата работникам Управления выплачивалась в дни, не установленные нормативными и локальными документами. Риск причинения ущерба муниципальному бюджету в случае взыскания составит 1,6 тыс. рублей. </w:t>
            </w:r>
          </w:p>
        </w:tc>
      </w:tr>
      <w:tr w:rsidR="002D4E22" w:rsidRPr="007905FA" w:rsidTr="00DD0DDF">
        <w:tc>
          <w:tcPr>
            <w:tcW w:w="2660" w:type="dxa"/>
            <w:vAlign w:val="center"/>
          </w:tcPr>
          <w:p w:rsidR="002D4E22" w:rsidRPr="00932C15" w:rsidRDefault="002D4E22" w:rsidP="002572E9">
            <w:pPr>
              <w:pStyle w:val="a7"/>
              <w:jc w:val="center"/>
              <w:rPr>
                <w:rFonts w:ascii="Times New Roman" w:hAnsi="Times New Roman" w:cs="Times New Roman"/>
                <w:sz w:val="20"/>
                <w:szCs w:val="20"/>
                <w:lang w:eastAsia="en-US"/>
              </w:rPr>
            </w:pPr>
            <w:r w:rsidRPr="00324B6D">
              <w:rPr>
                <w:rFonts w:ascii="Times New Roman" w:eastAsia="Times New Roman" w:hAnsi="Times New Roman" w:cs="Times New Roman"/>
                <w:sz w:val="20"/>
                <w:szCs w:val="20"/>
                <w:lang w:eastAsia="zh-CN"/>
              </w:rPr>
              <w:t>7,2 тыс. рублей</w:t>
            </w:r>
          </w:p>
        </w:tc>
        <w:tc>
          <w:tcPr>
            <w:tcW w:w="12508" w:type="dxa"/>
          </w:tcPr>
          <w:p w:rsidR="002D4E22" w:rsidRPr="00324B6D" w:rsidRDefault="002D4E22" w:rsidP="00324B6D">
            <w:pPr>
              <w:tabs>
                <w:tab w:val="left" w:pos="1134"/>
              </w:tabs>
              <w:jc w:val="both"/>
              <w:rPr>
                <w:rFonts w:ascii="Times New Roman" w:eastAsia="Times New Roman" w:hAnsi="Times New Roman" w:cs="Times New Roman"/>
                <w:sz w:val="20"/>
                <w:szCs w:val="20"/>
              </w:rPr>
            </w:pPr>
            <w:r w:rsidRPr="00324B6D">
              <w:rPr>
                <w:rFonts w:ascii="Times New Roman" w:eastAsia="Times New Roman" w:hAnsi="Times New Roman" w:cs="Times New Roman"/>
                <w:sz w:val="20"/>
                <w:szCs w:val="20"/>
                <w:lang w:eastAsia="zh-CN"/>
              </w:rPr>
              <w:t>В нарушение Положения об оплате труда излишне выплачена надбавка за классный чин Бурову В.А за период работы с 01.12.2023 по 30.09.2024 в сумме 7,2 тыс. рублей (</w:t>
            </w:r>
            <w:r w:rsidRPr="00324B6D">
              <w:rPr>
                <w:rFonts w:ascii="Times New Roman" w:eastAsia="Times New Roman" w:hAnsi="Times New Roman" w:cs="Times New Roman"/>
                <w:bCs/>
                <w:sz w:val="20"/>
                <w:szCs w:val="20"/>
              </w:rPr>
              <w:t>с учетом социальных отчислений</w:t>
            </w:r>
            <w:r w:rsidRPr="00324B6D">
              <w:rPr>
                <w:rFonts w:ascii="Times New Roman" w:eastAsia="Times New Roman" w:hAnsi="Times New Roman" w:cs="Times New Roman"/>
                <w:sz w:val="20"/>
                <w:szCs w:val="20"/>
                <w:lang w:eastAsia="zh-CN"/>
              </w:rPr>
              <w:t>), что не отвечает принципу эффективного расходования бюджетных средств установленного статьей 34 Бюджетного кодекса РФ. Нарушение устранено в ходе проверки.</w:t>
            </w:r>
          </w:p>
        </w:tc>
      </w:tr>
      <w:tr w:rsidR="002D4E22" w:rsidRPr="007905FA" w:rsidTr="00DD0DDF">
        <w:tc>
          <w:tcPr>
            <w:tcW w:w="2660" w:type="dxa"/>
            <w:vAlign w:val="center"/>
          </w:tcPr>
          <w:p w:rsidR="002D4E22" w:rsidRPr="00826279" w:rsidRDefault="002D4E22" w:rsidP="002572E9">
            <w:pPr>
              <w:pStyle w:val="a7"/>
              <w:jc w:val="center"/>
              <w:rPr>
                <w:rFonts w:ascii="Times New Roman" w:eastAsia="Times New Roman" w:hAnsi="Times New Roman" w:cs="Times New Roman"/>
                <w:sz w:val="20"/>
                <w:szCs w:val="20"/>
                <w:highlight w:val="yellow"/>
                <w:lang w:eastAsia="zh-CN"/>
              </w:rPr>
            </w:pPr>
            <w:r w:rsidRPr="00826279">
              <w:rPr>
                <w:rFonts w:ascii="Times New Roman" w:eastAsia="Times New Roman" w:hAnsi="Times New Roman" w:cs="Times New Roman"/>
                <w:sz w:val="20"/>
                <w:szCs w:val="20"/>
                <w:lang w:eastAsia="zh-CN"/>
              </w:rPr>
              <w:t>61,1 тыс. рублей</w:t>
            </w:r>
          </w:p>
        </w:tc>
        <w:tc>
          <w:tcPr>
            <w:tcW w:w="12508" w:type="dxa"/>
          </w:tcPr>
          <w:p w:rsidR="002D4E22" w:rsidRPr="00826279" w:rsidRDefault="002D4E22" w:rsidP="00324B6D">
            <w:pPr>
              <w:tabs>
                <w:tab w:val="left" w:pos="1134"/>
              </w:tabs>
              <w:jc w:val="both"/>
              <w:rPr>
                <w:rFonts w:ascii="Times New Roman" w:eastAsia="Times New Roman" w:hAnsi="Times New Roman" w:cs="Times New Roman"/>
                <w:sz w:val="20"/>
                <w:szCs w:val="20"/>
                <w:lang w:eastAsia="zh-CN"/>
              </w:rPr>
            </w:pPr>
            <w:r w:rsidRPr="00826279">
              <w:rPr>
                <w:rFonts w:ascii="Times New Roman" w:eastAsia="Times New Roman" w:hAnsi="Times New Roman" w:cs="Times New Roman"/>
                <w:sz w:val="20"/>
                <w:szCs w:val="20"/>
                <w:lang w:eastAsia="zh-CN"/>
              </w:rPr>
              <w:t>В нарушение Положения об оплате труда работников, занятых обслуживанием УСЗН в связи с отсутствием квалификационного разряда по должности «комендант», надбавка за интенсивность и высокие результаты в сумме 61,1 тыс. рублей (</w:t>
            </w:r>
            <w:r w:rsidRPr="00826279">
              <w:rPr>
                <w:rFonts w:ascii="Times New Roman" w:eastAsia="Times New Roman" w:hAnsi="Times New Roman" w:cs="Times New Roman"/>
                <w:bCs/>
                <w:sz w:val="20"/>
                <w:szCs w:val="20"/>
              </w:rPr>
              <w:t>с учетом социальных отчислений</w:t>
            </w:r>
            <w:r w:rsidRPr="00826279">
              <w:rPr>
                <w:rFonts w:ascii="Times New Roman" w:eastAsia="Times New Roman" w:hAnsi="Times New Roman" w:cs="Times New Roman"/>
                <w:sz w:val="20"/>
                <w:szCs w:val="20"/>
                <w:lang w:eastAsia="zh-CN"/>
              </w:rPr>
              <w:t>) выплачена необоснованно, что не отвечает принципу эффективного расходования бюджетных средств установленного статьей 34 Бюджетного кодекса РФ.</w:t>
            </w:r>
            <w:r w:rsidRPr="00826279">
              <w:rPr>
                <w:rFonts w:ascii="Times New Roman" w:eastAsia="Times New Roman" w:hAnsi="Times New Roman" w:cs="Times New Roman"/>
                <w:sz w:val="20"/>
                <w:szCs w:val="20"/>
                <w:lang w:eastAsia="zh-CN"/>
              </w:rPr>
              <w:tab/>
            </w:r>
          </w:p>
        </w:tc>
      </w:tr>
      <w:tr w:rsidR="002D4E22" w:rsidRPr="007905FA" w:rsidTr="00DD0DDF">
        <w:tc>
          <w:tcPr>
            <w:tcW w:w="2660" w:type="dxa"/>
            <w:vAlign w:val="center"/>
          </w:tcPr>
          <w:p w:rsidR="002D4E22" w:rsidRPr="00324B6D" w:rsidRDefault="002D4E22" w:rsidP="002572E9">
            <w:pPr>
              <w:pStyle w:val="a7"/>
              <w:jc w:val="center"/>
              <w:rPr>
                <w:rFonts w:ascii="Times New Roman" w:hAnsi="Times New Roman" w:cs="Times New Roman"/>
                <w:sz w:val="20"/>
                <w:szCs w:val="20"/>
                <w:lang w:eastAsia="en-US"/>
              </w:rPr>
            </w:pPr>
            <w:r w:rsidRPr="00324B6D">
              <w:rPr>
                <w:rFonts w:ascii="Times New Roman" w:eastAsia="Times New Roman" w:hAnsi="Times New Roman" w:cs="Times New Roman"/>
                <w:sz w:val="20"/>
                <w:szCs w:val="20"/>
                <w:lang w:eastAsia="zh-CN"/>
              </w:rPr>
              <w:t>530,3 тыс. рублей</w:t>
            </w:r>
          </w:p>
        </w:tc>
        <w:tc>
          <w:tcPr>
            <w:tcW w:w="12508" w:type="dxa"/>
          </w:tcPr>
          <w:p w:rsidR="002D4E22" w:rsidRPr="00324B6D" w:rsidRDefault="002D4E22" w:rsidP="00324B6D">
            <w:pPr>
              <w:tabs>
                <w:tab w:val="left" w:pos="1134"/>
              </w:tabs>
              <w:jc w:val="both"/>
              <w:rPr>
                <w:rFonts w:ascii="Times New Roman" w:eastAsia="Times New Roman" w:hAnsi="Times New Roman" w:cs="Times New Roman"/>
                <w:sz w:val="20"/>
                <w:szCs w:val="20"/>
              </w:rPr>
            </w:pPr>
            <w:r w:rsidRPr="00324B6D">
              <w:rPr>
                <w:rFonts w:ascii="Times New Roman" w:eastAsia="Times New Roman" w:hAnsi="Times New Roman" w:cs="Times New Roman"/>
                <w:sz w:val="20"/>
                <w:szCs w:val="20"/>
                <w:lang w:eastAsia="zh-CN"/>
              </w:rPr>
              <w:t>Приказы Управления о премировании изданы (подписаны) начальником УСЗН в июле 2023 года, июне 2024 года, то есть после фактически начисленной премии по итогам работы за 2 квартал 2023 года, в связи с профессиональным праздником – Днем социального работника. Таким образом, в связи с отсутствием распорядительного документа выплата премии в июне 2023 года, в мае 2024 года в сумме 530,3 тыс. рублей (</w:t>
            </w:r>
            <w:r w:rsidRPr="00324B6D">
              <w:rPr>
                <w:rFonts w:ascii="Times New Roman" w:eastAsia="Times New Roman" w:hAnsi="Times New Roman" w:cs="Times New Roman"/>
                <w:bCs/>
                <w:sz w:val="20"/>
                <w:szCs w:val="20"/>
              </w:rPr>
              <w:t>с учетом социальных отчислений</w:t>
            </w:r>
            <w:r w:rsidRPr="00324B6D">
              <w:rPr>
                <w:rFonts w:ascii="Times New Roman" w:eastAsia="Times New Roman" w:hAnsi="Times New Roman" w:cs="Times New Roman"/>
                <w:sz w:val="20"/>
                <w:szCs w:val="20"/>
                <w:lang w:eastAsia="zh-CN"/>
              </w:rPr>
              <w:t>), произведена необоснованно, что не отвечает принципу эффективного расходования бюджетных средств установленного статьей 34 Бюджетного кодекса РФ.</w:t>
            </w:r>
            <w:r w:rsidRPr="00324B6D">
              <w:rPr>
                <w:rFonts w:ascii="Times New Roman" w:eastAsia="Times New Roman" w:hAnsi="Times New Roman" w:cs="Times New Roman"/>
                <w:sz w:val="20"/>
                <w:szCs w:val="20"/>
                <w:lang w:eastAsia="zh-CN"/>
              </w:rPr>
              <w:tab/>
            </w:r>
          </w:p>
        </w:tc>
      </w:tr>
      <w:tr w:rsidR="002D4E22" w:rsidRPr="007905FA" w:rsidTr="00DD0DDF">
        <w:tc>
          <w:tcPr>
            <w:tcW w:w="2660" w:type="dxa"/>
            <w:vAlign w:val="center"/>
          </w:tcPr>
          <w:p w:rsidR="002D4E22" w:rsidRPr="00324B6D" w:rsidRDefault="002D4E22" w:rsidP="002572E9">
            <w:pPr>
              <w:pStyle w:val="a7"/>
              <w:jc w:val="center"/>
              <w:rPr>
                <w:rFonts w:ascii="Times New Roman" w:hAnsi="Times New Roman" w:cs="Times New Roman"/>
                <w:sz w:val="20"/>
                <w:szCs w:val="20"/>
                <w:lang w:eastAsia="en-US"/>
              </w:rPr>
            </w:pPr>
            <w:r w:rsidRPr="00324B6D">
              <w:rPr>
                <w:rFonts w:ascii="Times New Roman" w:eastAsia="Times New Roman" w:hAnsi="Times New Roman" w:cs="Times New Roman"/>
                <w:sz w:val="20"/>
                <w:szCs w:val="20"/>
                <w:lang w:eastAsia="zh-CN"/>
              </w:rPr>
              <w:t>5,7 тыс. рублей</w:t>
            </w:r>
          </w:p>
        </w:tc>
        <w:tc>
          <w:tcPr>
            <w:tcW w:w="12508" w:type="dxa"/>
          </w:tcPr>
          <w:p w:rsidR="002D4E22" w:rsidRPr="00324B6D" w:rsidRDefault="002D4E22" w:rsidP="00324B6D">
            <w:pPr>
              <w:tabs>
                <w:tab w:val="left" w:pos="1134"/>
              </w:tabs>
              <w:jc w:val="both"/>
              <w:rPr>
                <w:rFonts w:ascii="Times New Roman" w:eastAsia="Times New Roman" w:hAnsi="Times New Roman" w:cs="Times New Roman"/>
                <w:sz w:val="20"/>
                <w:szCs w:val="20"/>
              </w:rPr>
            </w:pPr>
            <w:r w:rsidRPr="00324B6D">
              <w:rPr>
                <w:rFonts w:ascii="Times New Roman" w:eastAsia="Times New Roman" w:hAnsi="Times New Roman" w:cs="Times New Roman"/>
                <w:sz w:val="20"/>
                <w:szCs w:val="20"/>
                <w:lang w:eastAsia="zh-CN"/>
              </w:rPr>
              <w:t>В приказе Управления от 09.10.2023 №109-К выплата стимулирующего характера ведущему специалисту отдела субсидий Тюриной Т.В. «за выполнение особо важного и сложного задания» не отражает конкретное задание, вид работы, соответственно нет оснований для вышеуказанной выплаты. Таким образом, выплаченная премия в сумме 5,7 тыс. рублей не отвечает принципу эффективного расходования бюджетных средств установленного статьей 34 Бюджетного кодекса РФ.</w:t>
            </w:r>
          </w:p>
        </w:tc>
      </w:tr>
      <w:tr w:rsidR="002D4E22" w:rsidRPr="007905FA" w:rsidTr="00DD0DDF">
        <w:tc>
          <w:tcPr>
            <w:tcW w:w="2660" w:type="dxa"/>
            <w:vAlign w:val="center"/>
          </w:tcPr>
          <w:p w:rsidR="002D4E22" w:rsidRPr="00324B6D" w:rsidRDefault="002D4E22" w:rsidP="002572E9">
            <w:pPr>
              <w:pStyle w:val="a7"/>
              <w:jc w:val="center"/>
              <w:rPr>
                <w:rFonts w:ascii="Times New Roman" w:hAnsi="Times New Roman" w:cs="Times New Roman"/>
                <w:sz w:val="20"/>
                <w:szCs w:val="20"/>
                <w:lang w:eastAsia="en-US"/>
              </w:rPr>
            </w:pPr>
            <w:r w:rsidRPr="00324B6D">
              <w:rPr>
                <w:rFonts w:ascii="Times New Roman" w:eastAsia="Times New Roman" w:hAnsi="Times New Roman" w:cs="Times New Roman"/>
                <w:sz w:val="20"/>
                <w:szCs w:val="20"/>
                <w:lang w:eastAsia="zh-CN"/>
              </w:rPr>
              <w:t>912,0 тыс. рублей</w:t>
            </w:r>
          </w:p>
        </w:tc>
        <w:tc>
          <w:tcPr>
            <w:tcW w:w="12508" w:type="dxa"/>
          </w:tcPr>
          <w:p w:rsidR="002D4E22" w:rsidRPr="00324B6D" w:rsidRDefault="002D4E22" w:rsidP="00324B6D">
            <w:pPr>
              <w:tabs>
                <w:tab w:val="left" w:pos="1134"/>
              </w:tabs>
              <w:jc w:val="both"/>
              <w:rPr>
                <w:rFonts w:ascii="Times New Roman" w:eastAsia="Times New Roman" w:hAnsi="Times New Roman" w:cs="Times New Roman"/>
                <w:sz w:val="20"/>
                <w:szCs w:val="20"/>
              </w:rPr>
            </w:pPr>
            <w:r w:rsidRPr="00324B6D">
              <w:rPr>
                <w:rFonts w:ascii="Times New Roman" w:eastAsia="Times New Roman" w:hAnsi="Times New Roman" w:cs="Times New Roman"/>
                <w:sz w:val="20"/>
                <w:szCs w:val="20"/>
                <w:lang w:eastAsia="zh-CN"/>
              </w:rPr>
              <w:t>В нарушение пунктов 4, 8 Положения о порядке выплаты премии от 01.06.2022 №17-общ. Управлением в декабре 2023 года произведена выплата премии без оценки эффективности и результативности профессиональной служебной деятельности работников Управления в сумме 912,0 тыс. рублей (</w:t>
            </w:r>
            <w:r w:rsidRPr="00324B6D">
              <w:rPr>
                <w:rFonts w:ascii="Times New Roman" w:eastAsia="Times New Roman" w:hAnsi="Times New Roman" w:cs="Times New Roman"/>
                <w:bCs/>
                <w:sz w:val="20"/>
                <w:szCs w:val="20"/>
              </w:rPr>
              <w:t>с учетом социальных отчислений</w:t>
            </w:r>
            <w:r w:rsidRPr="00324B6D">
              <w:rPr>
                <w:rFonts w:ascii="Times New Roman" w:eastAsia="Times New Roman" w:hAnsi="Times New Roman" w:cs="Times New Roman"/>
                <w:sz w:val="20"/>
                <w:szCs w:val="20"/>
                <w:lang w:eastAsia="zh-CN"/>
              </w:rPr>
              <w:t xml:space="preserve">), что не отвечает принципу эффективного расходования бюджетных средств установленного статьей 34 Бюджетного кодекса РФ. </w:t>
            </w:r>
          </w:p>
        </w:tc>
      </w:tr>
      <w:tr w:rsidR="002D4E22" w:rsidRPr="007905FA" w:rsidTr="00DD0DDF">
        <w:tc>
          <w:tcPr>
            <w:tcW w:w="2660" w:type="dxa"/>
            <w:vAlign w:val="center"/>
          </w:tcPr>
          <w:p w:rsidR="002D4E22" w:rsidRPr="00324B6D" w:rsidRDefault="002D4E22" w:rsidP="002572E9">
            <w:pPr>
              <w:pStyle w:val="a7"/>
              <w:jc w:val="center"/>
              <w:rPr>
                <w:rFonts w:ascii="Times New Roman" w:hAnsi="Times New Roman" w:cs="Times New Roman"/>
                <w:sz w:val="20"/>
                <w:szCs w:val="20"/>
                <w:lang w:eastAsia="en-US"/>
              </w:rPr>
            </w:pPr>
            <w:r w:rsidRPr="00324B6D">
              <w:rPr>
                <w:rFonts w:ascii="Times New Roman" w:eastAsia="Times New Roman" w:hAnsi="Times New Roman" w:cs="Times New Roman"/>
                <w:sz w:val="20"/>
                <w:szCs w:val="20"/>
                <w:lang w:eastAsia="zh-CN"/>
              </w:rPr>
              <w:t>245,4 тыс. рублей</w:t>
            </w:r>
          </w:p>
        </w:tc>
        <w:tc>
          <w:tcPr>
            <w:tcW w:w="12508" w:type="dxa"/>
          </w:tcPr>
          <w:p w:rsidR="002D4E22" w:rsidRPr="00324B6D" w:rsidRDefault="002D4E22" w:rsidP="00324B6D">
            <w:pPr>
              <w:tabs>
                <w:tab w:val="left" w:pos="1134"/>
              </w:tabs>
              <w:jc w:val="both"/>
              <w:rPr>
                <w:rFonts w:ascii="Times New Roman" w:eastAsia="Times New Roman" w:hAnsi="Times New Roman" w:cs="Times New Roman"/>
                <w:sz w:val="20"/>
                <w:szCs w:val="20"/>
              </w:rPr>
            </w:pPr>
            <w:r w:rsidRPr="00324B6D">
              <w:rPr>
                <w:rFonts w:ascii="Times New Roman" w:eastAsia="Times New Roman" w:hAnsi="Times New Roman" w:cs="Times New Roman"/>
                <w:sz w:val="20"/>
                <w:szCs w:val="20"/>
                <w:lang w:eastAsia="zh-CN"/>
              </w:rPr>
              <w:t xml:space="preserve">В нарушение пункта 4 Положения о порядке выплаты премии от 01.06.2022 №17-общ. Управлением в октябре 2024 года произведена выплата </w:t>
            </w:r>
            <w:r w:rsidRPr="00324B6D">
              <w:rPr>
                <w:rFonts w:ascii="Times New Roman" w:eastAsia="Times New Roman" w:hAnsi="Times New Roman" w:cs="Times New Roman"/>
                <w:sz w:val="20"/>
                <w:szCs w:val="20"/>
                <w:lang w:eastAsia="zh-CN"/>
              </w:rPr>
              <w:lastRenderedPageBreak/>
              <w:t>премии за выполнение особо важного и сложного задания по организации работы по предоставлению единовременной материальной помощи гражданам, пострадавшим в результате чрезвычайной ситуации без оценки эффективности и результативности профессиональной служебной деятельности работников Управления в сумме 245,4 тыс. рублей (</w:t>
            </w:r>
            <w:r w:rsidRPr="00324B6D">
              <w:rPr>
                <w:rFonts w:ascii="Times New Roman" w:eastAsia="Times New Roman" w:hAnsi="Times New Roman" w:cs="Times New Roman"/>
                <w:bCs/>
                <w:sz w:val="20"/>
                <w:szCs w:val="20"/>
              </w:rPr>
              <w:t>с учетом социальных отчислений</w:t>
            </w:r>
            <w:r w:rsidRPr="00324B6D">
              <w:rPr>
                <w:rFonts w:ascii="Times New Roman" w:eastAsia="Times New Roman" w:hAnsi="Times New Roman" w:cs="Times New Roman"/>
                <w:sz w:val="20"/>
                <w:szCs w:val="20"/>
                <w:lang w:eastAsia="zh-CN"/>
              </w:rPr>
              <w:t>), что не отвечает принципу эффективного расходования бюджетных средств установленного статьей 34 Бюджетного кодекса РФ.</w:t>
            </w:r>
            <w:r w:rsidRPr="00324B6D">
              <w:rPr>
                <w:rFonts w:ascii="Times New Roman" w:eastAsia="Times New Roman" w:hAnsi="Times New Roman" w:cs="Times New Roman"/>
                <w:sz w:val="20"/>
                <w:szCs w:val="20"/>
                <w:lang w:eastAsia="zh-CN"/>
              </w:rPr>
              <w:tab/>
            </w:r>
          </w:p>
        </w:tc>
      </w:tr>
      <w:tr w:rsidR="002D4E22" w:rsidRPr="007905FA" w:rsidTr="00DD0DDF">
        <w:tc>
          <w:tcPr>
            <w:tcW w:w="2660" w:type="dxa"/>
            <w:vAlign w:val="center"/>
          </w:tcPr>
          <w:p w:rsidR="002D4E22" w:rsidRPr="00324B6D" w:rsidRDefault="002D4E22" w:rsidP="00932C15">
            <w:pPr>
              <w:pStyle w:val="a7"/>
              <w:jc w:val="center"/>
              <w:rPr>
                <w:rFonts w:ascii="Times New Roman" w:hAnsi="Times New Roman" w:cs="Times New Roman"/>
                <w:sz w:val="20"/>
                <w:szCs w:val="20"/>
                <w:lang w:eastAsia="en-US"/>
              </w:rPr>
            </w:pPr>
            <w:r>
              <w:rPr>
                <w:rFonts w:ascii="Times New Roman" w:eastAsia="Times New Roman" w:hAnsi="Times New Roman" w:cs="Times New Roman"/>
                <w:sz w:val="20"/>
                <w:szCs w:val="20"/>
                <w:lang w:eastAsia="zh-CN"/>
              </w:rPr>
              <w:lastRenderedPageBreak/>
              <w:t>0,5</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324B6D" w:rsidRDefault="002D4E22" w:rsidP="00324B6D">
            <w:pPr>
              <w:tabs>
                <w:tab w:val="left" w:pos="1134"/>
              </w:tabs>
              <w:jc w:val="both"/>
              <w:rPr>
                <w:rFonts w:ascii="Times New Roman" w:eastAsia="Times New Roman" w:hAnsi="Times New Roman" w:cs="Times New Roman"/>
                <w:sz w:val="20"/>
                <w:szCs w:val="20"/>
              </w:rPr>
            </w:pPr>
            <w:r w:rsidRPr="00324B6D">
              <w:rPr>
                <w:rFonts w:ascii="Times New Roman" w:eastAsia="Times New Roman" w:hAnsi="Times New Roman" w:cs="Times New Roman"/>
                <w:sz w:val="20"/>
                <w:szCs w:val="20"/>
                <w:lang w:eastAsia="zh-CN"/>
              </w:rPr>
              <w:t>Управлением, в отношении подрядчика ИП Киракосяна В.М., ООО «Инженерные изыскания» претензионная работа не проводилась. Таким образом, при отсутствии претензионной работы, со стороны Управления не взыскана неустойка на сумму 0,48 тыс. рублей.</w:t>
            </w:r>
          </w:p>
        </w:tc>
      </w:tr>
      <w:tr w:rsidR="002D4E22" w:rsidRPr="007905FA" w:rsidTr="00672294">
        <w:tc>
          <w:tcPr>
            <w:tcW w:w="15168" w:type="dxa"/>
            <w:gridSpan w:val="2"/>
            <w:vAlign w:val="center"/>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b/>
                <w:sz w:val="20"/>
                <w:szCs w:val="20"/>
                <w:lang w:eastAsia="zh-CN"/>
              </w:rPr>
              <w:t xml:space="preserve">3. Нарушения установленных единых требований к бюджетному (бухгалтерскому) учету, в том числе бюджетной, бухгалтерской (финансовой) отчетности – 39,6 </w:t>
            </w:r>
            <w:r w:rsidRPr="009E4A10">
              <w:rPr>
                <w:rFonts w:ascii="Times New Roman" w:eastAsia="Times New Roman" w:hAnsi="Times New Roman" w:cs="Times New Roman"/>
                <w:b/>
                <w:sz w:val="20"/>
                <w:szCs w:val="20"/>
                <w:lang w:eastAsia="zh-CN"/>
              </w:rPr>
              <w:t>тыс. рублей:</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Pr>
                <w:rFonts w:ascii="Times New Roman" w:hAnsi="Times New Roman" w:cs="Times New Roman"/>
                <w:sz w:val="20"/>
                <w:szCs w:val="20"/>
                <w:lang w:eastAsia="en-US"/>
              </w:rPr>
              <w:t>36,9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На момент проверки имеются расхождения между балансовой стоимостью основных средств (счет 101.ХХ) на начало отчетного периода (4 759,2 тыс. рублей) согласно форме 0503168 по состоянию на 01.01.2024 и стоимостью, отраженной в Главной книге за 2023 год (4 798,8 тыс. рублей). Данный факт содержит нарушение части 4 статьи 15.15.6. КоАП РФ «Нарушение требований к бюджетному (бухгалтерскому) учету, в том числе к составлению, представлению бюджетной, бухгалтерской (финансовой) отчетности», что является грубым нарушением требований к бюджетному (бухгалтерскому) учету.</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32654A">
            <w:pPr>
              <w:jc w:val="both"/>
              <w:rPr>
                <w:rFonts w:ascii="Times New Roman" w:eastAsia="Times New Roman" w:hAnsi="Times New Roman" w:cs="Times New Roman"/>
                <w:sz w:val="20"/>
                <w:szCs w:val="20"/>
              </w:rPr>
            </w:pPr>
            <w:r w:rsidRPr="009E4A10">
              <w:rPr>
                <w:rFonts w:ascii="Times New Roman" w:eastAsia="Times New Roman" w:hAnsi="Times New Roman" w:cs="Times New Roman"/>
                <w:sz w:val="20"/>
                <w:szCs w:val="20"/>
                <w:lang w:eastAsia="zh-CN"/>
              </w:rPr>
              <w:t>Допущены ошибки в отработке первичного учетного документа, в результате чего установлены расхождения сведений, отраженных в первичном учетном документе и в регистрах бухгалтерского учета. Установлено 27 фактов нарушения требований, предъявленных к оформлению и ведению бухгалтерских регистров (статья 10 Федерального закона№402-ФЗ).</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К учету приняты счета и акты по дате документа, при этом дата фактического подписания и принятия по электронному документообороту счетов, актов выполненных работ, оказываемых услуг ранее даты документа. За 2023 год отмечен 1 случай принятия к учету по дате документа ООО «Центр коммунального сервиса».</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 xml:space="preserve">В нарушении части 5 статьи 9 Федерального закона №402-ФЗ выявлены случаи, когда к учету принимаются копии документов от организаций таких как: ООО «Регион», ООО Центр Автоматизации «Сканд», ООО «СофтКонсалт Плюс». </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Нарушение Порядка применения классификации Приказа №209н строительные материалы оплачены с применением несоответствующего КОСГУ.</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В нарушении пункта 118 Инструкции №157н учет строительных материалов произведен на счете 10536.000, тогда как материальные запасы приобретены для целей проведения ремонтных работ, следует применять сч. 10534.000.</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В нарушении пункта 2.3 раздела 5 Учетной политики Управления, Инструкции №157н чайник электрический, флеш-память, калькулятор учтены на счете 105.36 как прочие материальные запасы, тогда как</w:t>
            </w:r>
            <w:r w:rsidRPr="009E4A10">
              <w:rPr>
                <w:rFonts w:ascii="Times New Roman" w:eastAsia="Times New Roman" w:hAnsi="Times New Roman" w:cs="Times New Roman"/>
                <w:sz w:val="20"/>
                <w:szCs w:val="20"/>
                <w:lang w:eastAsia="zh-CN"/>
              </w:rPr>
              <w:t xml:space="preserve"> относится к основным средствам.</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32654A">
            <w:pPr>
              <w:jc w:val="both"/>
              <w:rPr>
                <w:rFonts w:ascii="Times New Roman" w:eastAsia="Times New Roman" w:hAnsi="Times New Roman" w:cs="Times New Roman"/>
                <w:sz w:val="20"/>
                <w:szCs w:val="20"/>
              </w:rPr>
            </w:pPr>
            <w:r w:rsidRPr="009E4A10">
              <w:rPr>
                <w:rFonts w:ascii="Times New Roman" w:eastAsia="Times New Roman" w:hAnsi="Times New Roman" w:cs="Times New Roman"/>
                <w:sz w:val="20"/>
                <w:szCs w:val="20"/>
                <w:lang w:eastAsia="zh-CN"/>
              </w:rPr>
              <w:t>Стоимость основных средств (строка 010) и амортизация основных средств (строка 021) не подтверждены данными Главной книги за 2023 год. Расхождение составило 39,7 тыс. рублей, что является грубым нарушением требований к бюджетному (бухгалтерскому) учету части 4 статьи 15.15.6. КоАП РФ «Нарушение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 xml:space="preserve">В нарушении Приказа №157н и Приказа №61н в инвентарных карточках учета нефинансовых активов не отражена информация о проводимых ремонтах объектов основных средств. </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В нарушении пункта 2.3. Методических указаний в состав инвентаризационной комиссии включены материально ответственные лица</w:t>
            </w:r>
            <w:r w:rsidRPr="009E4A10">
              <w:rPr>
                <w:rFonts w:ascii="Times New Roman" w:eastAsia="Times New Roman" w:hAnsi="Times New Roman" w:cs="Times New Roman"/>
                <w:sz w:val="20"/>
                <w:szCs w:val="20"/>
                <w:lang w:eastAsia="zh-CN"/>
              </w:rPr>
              <w:t>.</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В нарушении Приказа №52н во всех актах о результатах инвентаризации не отражены итоги проведенной инвентаризации (установление недостачи, излишков по тем или иным объектам учета).</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32654A">
            <w:pPr>
              <w:jc w:val="both"/>
              <w:rPr>
                <w:rFonts w:ascii="Times New Roman" w:eastAsia="Times New Roman" w:hAnsi="Times New Roman" w:cs="Times New Roman"/>
                <w:sz w:val="20"/>
                <w:szCs w:val="20"/>
              </w:rPr>
            </w:pPr>
            <w:r w:rsidRPr="009E4A10">
              <w:rPr>
                <w:rFonts w:ascii="Times New Roman" w:eastAsia="Times New Roman" w:hAnsi="Times New Roman" w:cs="Times New Roman"/>
                <w:sz w:val="20"/>
                <w:szCs w:val="20"/>
                <w:lang w:eastAsia="zh-CN"/>
              </w:rPr>
              <w:t>Нарушение графика проведения инвентаризации, отраженные в разделе 4 приложения №10 Учетной политики Управления.</w:t>
            </w:r>
            <w:r w:rsidRPr="009E4A10">
              <w:rPr>
                <w:rFonts w:ascii="Times New Roman" w:eastAsia="Times New Roman" w:hAnsi="Times New Roman" w:cs="Times New Roman"/>
                <w:sz w:val="20"/>
                <w:szCs w:val="20"/>
                <w:lang w:eastAsia="zh-CN"/>
              </w:rPr>
              <w:tab/>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В нарушении Учетной политики Управления за проверяемый период во всех инвентаризационных описях за 2023 год не заполнены графа 8 «Статус объекта учета» и графа 9 «Целевая функция актива».</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32654A">
            <w:pPr>
              <w:jc w:val="both"/>
              <w:rPr>
                <w:rFonts w:ascii="Times New Roman" w:eastAsia="Times New Roman" w:hAnsi="Times New Roman" w:cs="Times New Roman"/>
                <w:sz w:val="20"/>
                <w:szCs w:val="20"/>
              </w:rPr>
            </w:pPr>
            <w:r w:rsidRPr="009E4A10">
              <w:rPr>
                <w:rFonts w:ascii="Times New Roman" w:eastAsia="Times New Roman" w:hAnsi="Times New Roman" w:cs="Times New Roman"/>
                <w:sz w:val="20"/>
                <w:szCs w:val="20"/>
                <w:lang w:eastAsia="zh-CN"/>
              </w:rPr>
              <w:t>В нарушении Федерального закона №402-ФЗ инвентаризация обязательств по состоянию на 31.12.2023 отсутствует (не проводилась, к проверке не представлена).</w:t>
            </w:r>
            <w:r w:rsidRPr="009E4A10">
              <w:rPr>
                <w:rFonts w:ascii="Times New Roman" w:eastAsia="Times New Roman" w:hAnsi="Times New Roman" w:cs="Times New Roman"/>
                <w:sz w:val="20"/>
                <w:szCs w:val="20"/>
                <w:lang w:eastAsia="zh-CN"/>
              </w:rPr>
              <w:tab/>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 xml:space="preserve">В нарушение подпункта 4.2. пункта 4 «Учет материальных запасов» раздела 5 «Учет отдельных видов имущества и обязательства» Учетной политики списание бензина неэтилированного марки АИ-92-К5 произведено по фактической стоимости топлива, а не по средней фактической </w:t>
            </w:r>
            <w:r w:rsidRPr="001832CA">
              <w:rPr>
                <w:rFonts w:ascii="Times New Roman" w:eastAsia="Times New Roman" w:hAnsi="Times New Roman" w:cs="Times New Roman"/>
                <w:sz w:val="20"/>
                <w:szCs w:val="20"/>
                <w:lang w:eastAsia="zh-CN"/>
              </w:rPr>
              <w:lastRenderedPageBreak/>
              <w:t>стоимости</w:t>
            </w:r>
            <w:r w:rsidRPr="009E4A10">
              <w:rPr>
                <w:rFonts w:ascii="Times New Roman" w:eastAsia="Times New Roman" w:hAnsi="Times New Roman" w:cs="Times New Roman"/>
                <w:sz w:val="20"/>
                <w:szCs w:val="20"/>
                <w:lang w:eastAsia="zh-CN"/>
              </w:rPr>
              <w:t>.</w:t>
            </w:r>
          </w:p>
        </w:tc>
      </w:tr>
      <w:tr w:rsidR="002D4E22" w:rsidRPr="007905FA" w:rsidTr="00DD0DDF">
        <w:tc>
          <w:tcPr>
            <w:tcW w:w="2660" w:type="dxa"/>
            <w:vAlign w:val="center"/>
          </w:tcPr>
          <w:p w:rsidR="002D4E22" w:rsidRPr="009E4A10" w:rsidRDefault="002D4E22" w:rsidP="002572E9">
            <w:pPr>
              <w:pStyle w:val="a7"/>
              <w:jc w:val="center"/>
              <w:rPr>
                <w:rFonts w:ascii="Times New Roman" w:hAnsi="Times New Roman" w:cs="Times New Roman"/>
                <w:sz w:val="20"/>
                <w:szCs w:val="20"/>
                <w:lang w:eastAsia="en-US"/>
              </w:rPr>
            </w:pPr>
            <w:r w:rsidRPr="00932C15">
              <w:rPr>
                <w:rFonts w:ascii="Times New Roman" w:eastAsia="Times New Roman" w:hAnsi="Times New Roman" w:cs="Times New Roman"/>
                <w:sz w:val="20"/>
                <w:szCs w:val="20"/>
                <w:lang w:eastAsia="zh-CN"/>
              </w:rPr>
              <w:lastRenderedPageBreak/>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9E4A10" w:rsidRDefault="002D4E22" w:rsidP="001832CA">
            <w:pPr>
              <w:jc w:val="both"/>
              <w:rPr>
                <w:rFonts w:ascii="Times New Roman" w:eastAsia="Times New Roman" w:hAnsi="Times New Roman" w:cs="Times New Roman"/>
                <w:sz w:val="20"/>
                <w:szCs w:val="20"/>
              </w:rPr>
            </w:pPr>
            <w:r w:rsidRPr="001832CA">
              <w:rPr>
                <w:rFonts w:ascii="Times New Roman" w:eastAsia="Times New Roman" w:hAnsi="Times New Roman" w:cs="Times New Roman"/>
                <w:sz w:val="20"/>
                <w:szCs w:val="20"/>
                <w:lang w:eastAsia="zh-CN"/>
              </w:rPr>
              <w:t>С нарушением части 1 статьи 9 Федерального закона №402-ФЗ списан бензин на сумму 0,9 тыс. рублей.</w:t>
            </w:r>
          </w:p>
        </w:tc>
      </w:tr>
      <w:tr w:rsidR="002D4E22" w:rsidRPr="007905FA" w:rsidTr="00672294">
        <w:tc>
          <w:tcPr>
            <w:tcW w:w="15168" w:type="dxa"/>
            <w:gridSpan w:val="2"/>
            <w:vAlign w:val="center"/>
          </w:tcPr>
          <w:p w:rsidR="002D4E22" w:rsidRPr="004F6181" w:rsidRDefault="002D4E22" w:rsidP="004F6181">
            <w:pPr>
              <w:jc w:val="both"/>
              <w:rPr>
                <w:rFonts w:ascii="Times New Roman" w:eastAsia="Times New Roman" w:hAnsi="Times New Roman" w:cs="Times New Roman"/>
                <w:sz w:val="20"/>
                <w:szCs w:val="20"/>
              </w:rPr>
            </w:pPr>
            <w:r w:rsidRPr="004F6181">
              <w:rPr>
                <w:rFonts w:ascii="Times New Roman" w:eastAsia="Times New Roman" w:hAnsi="Times New Roman" w:cs="Times New Roman"/>
                <w:b/>
                <w:sz w:val="20"/>
                <w:szCs w:val="20"/>
                <w:lang w:eastAsia="zh-CN"/>
              </w:rPr>
              <w:t>4. Нарушения при осуществлении государственных (муниципальных) закупок и закупок отдельными видами юридических лиц – 0,6 тыс. рублей:</w:t>
            </w:r>
          </w:p>
        </w:tc>
      </w:tr>
      <w:tr w:rsidR="002D4E22" w:rsidRPr="007905FA" w:rsidTr="00DD0DDF">
        <w:tc>
          <w:tcPr>
            <w:tcW w:w="2660" w:type="dxa"/>
            <w:vAlign w:val="center"/>
          </w:tcPr>
          <w:p w:rsidR="002D4E22" w:rsidRPr="004F6181" w:rsidRDefault="002D4E22" w:rsidP="002572E9">
            <w:pPr>
              <w:pStyle w:val="a7"/>
              <w:jc w:val="center"/>
              <w:rPr>
                <w:rFonts w:ascii="Times New Roman" w:hAnsi="Times New Roman" w:cs="Times New Roman"/>
                <w:sz w:val="20"/>
                <w:szCs w:val="20"/>
                <w:lang w:eastAsia="en-US"/>
              </w:rPr>
            </w:pPr>
            <w:r w:rsidRPr="004F6181">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4F6181" w:rsidRDefault="002D4E22" w:rsidP="004F6181">
            <w:pPr>
              <w:jc w:val="both"/>
              <w:rPr>
                <w:rFonts w:ascii="Times New Roman" w:eastAsia="Times New Roman" w:hAnsi="Times New Roman" w:cs="Times New Roman"/>
                <w:sz w:val="20"/>
                <w:szCs w:val="20"/>
              </w:rPr>
            </w:pPr>
            <w:r w:rsidRPr="004F6181">
              <w:rPr>
                <w:rFonts w:ascii="Times New Roman" w:eastAsia="Times New Roman" w:hAnsi="Times New Roman" w:cs="Times New Roman"/>
                <w:sz w:val="20"/>
                <w:szCs w:val="20"/>
                <w:lang w:eastAsia="zh-CN"/>
              </w:rPr>
              <w:t>В контрактах, заключенных Заказчиком на основании пунктов 4 части 1 статьи 93 Закона о контрактной системе, срок оплаты установлен не в соответствии с частью 13.1 статьи 34 Закона о контрактной системе.</w:t>
            </w:r>
          </w:p>
        </w:tc>
      </w:tr>
      <w:tr w:rsidR="002D4E22" w:rsidRPr="007905FA" w:rsidTr="00DD0DDF">
        <w:tc>
          <w:tcPr>
            <w:tcW w:w="2660" w:type="dxa"/>
            <w:vAlign w:val="center"/>
          </w:tcPr>
          <w:p w:rsidR="002D4E22" w:rsidRPr="004F6181" w:rsidRDefault="002D4E22" w:rsidP="002572E9">
            <w:pPr>
              <w:pStyle w:val="a7"/>
              <w:jc w:val="center"/>
              <w:rPr>
                <w:rFonts w:ascii="Times New Roman" w:hAnsi="Times New Roman" w:cs="Times New Roman"/>
                <w:sz w:val="20"/>
                <w:szCs w:val="20"/>
                <w:lang w:eastAsia="en-US"/>
              </w:rPr>
            </w:pPr>
            <w:r w:rsidRPr="004F6181">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4F6181" w:rsidRDefault="002D4E22" w:rsidP="004F6181">
            <w:pPr>
              <w:jc w:val="both"/>
              <w:rPr>
                <w:rFonts w:ascii="Times New Roman" w:eastAsia="Times New Roman" w:hAnsi="Times New Roman" w:cs="Times New Roman"/>
                <w:sz w:val="20"/>
                <w:szCs w:val="20"/>
              </w:rPr>
            </w:pPr>
            <w:r w:rsidRPr="004F6181">
              <w:rPr>
                <w:rFonts w:ascii="Times New Roman" w:eastAsia="Times New Roman" w:hAnsi="Times New Roman" w:cs="Times New Roman"/>
                <w:sz w:val="20"/>
                <w:szCs w:val="20"/>
                <w:lang w:eastAsia="zh-CN"/>
              </w:rPr>
              <w:t>В нарушение частей 1, 2 статьи 23 Закона о контрактной системе по 3 контрактам, договорам Заказчиком ИКЗ не указан.</w:t>
            </w:r>
          </w:p>
        </w:tc>
      </w:tr>
      <w:tr w:rsidR="002D4E22" w:rsidRPr="007905FA" w:rsidTr="00DD0DDF">
        <w:tc>
          <w:tcPr>
            <w:tcW w:w="2660" w:type="dxa"/>
            <w:vAlign w:val="center"/>
          </w:tcPr>
          <w:p w:rsidR="002D4E22" w:rsidRPr="004F6181" w:rsidRDefault="002D4E22" w:rsidP="002572E9">
            <w:pPr>
              <w:pStyle w:val="a7"/>
              <w:jc w:val="center"/>
              <w:rPr>
                <w:rFonts w:ascii="Times New Roman" w:hAnsi="Times New Roman" w:cs="Times New Roman"/>
                <w:sz w:val="20"/>
                <w:szCs w:val="20"/>
                <w:lang w:eastAsia="en-US"/>
              </w:rPr>
            </w:pPr>
            <w:r w:rsidRPr="004F6181">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4F6181" w:rsidRDefault="002D4E22" w:rsidP="004F6181">
            <w:pPr>
              <w:jc w:val="both"/>
              <w:rPr>
                <w:rFonts w:ascii="Times New Roman" w:eastAsia="Times New Roman" w:hAnsi="Times New Roman" w:cs="Times New Roman"/>
                <w:sz w:val="20"/>
                <w:szCs w:val="20"/>
              </w:rPr>
            </w:pPr>
            <w:r w:rsidRPr="004F6181">
              <w:rPr>
                <w:rFonts w:ascii="Times New Roman" w:eastAsia="Times New Roman" w:hAnsi="Times New Roman" w:cs="Times New Roman"/>
                <w:sz w:val="20"/>
                <w:szCs w:val="20"/>
                <w:lang w:eastAsia="zh-CN"/>
              </w:rPr>
              <w:t>В нарушение требований частей 1, 3 статьи 94, части 1 статьи 101 Закона о контрактной системе, внутренняя экспертиза за проверяемый период не проводилась.</w:t>
            </w:r>
          </w:p>
        </w:tc>
      </w:tr>
      <w:tr w:rsidR="002D4E22" w:rsidRPr="007905FA" w:rsidTr="00DD0DDF">
        <w:tc>
          <w:tcPr>
            <w:tcW w:w="2660" w:type="dxa"/>
            <w:vAlign w:val="center"/>
          </w:tcPr>
          <w:p w:rsidR="002D4E22" w:rsidRPr="004F6181" w:rsidRDefault="002D4E22" w:rsidP="002572E9">
            <w:pPr>
              <w:pStyle w:val="a7"/>
              <w:jc w:val="center"/>
              <w:rPr>
                <w:rFonts w:ascii="Times New Roman" w:hAnsi="Times New Roman" w:cs="Times New Roman"/>
                <w:sz w:val="20"/>
                <w:szCs w:val="20"/>
                <w:lang w:eastAsia="en-US"/>
              </w:rPr>
            </w:pPr>
            <w:r w:rsidRPr="004F6181">
              <w:rPr>
                <w:rFonts w:ascii="Times New Roman" w:eastAsia="Times New Roman" w:hAnsi="Times New Roman" w:cs="Times New Roman"/>
                <w:sz w:val="20"/>
                <w:szCs w:val="20"/>
                <w:lang w:eastAsia="zh-CN"/>
              </w:rPr>
              <w:t>0,00</w:t>
            </w:r>
            <w:r w:rsidRPr="00324B6D">
              <w:rPr>
                <w:rFonts w:ascii="Times New Roman" w:eastAsia="Times New Roman" w:hAnsi="Times New Roman" w:cs="Times New Roman"/>
                <w:sz w:val="20"/>
                <w:szCs w:val="20"/>
                <w:lang w:eastAsia="zh-CN"/>
              </w:rPr>
              <w:t xml:space="preserve"> тыс. рублей</w:t>
            </w:r>
          </w:p>
        </w:tc>
        <w:tc>
          <w:tcPr>
            <w:tcW w:w="12508" w:type="dxa"/>
          </w:tcPr>
          <w:p w:rsidR="002D4E22" w:rsidRPr="004F6181" w:rsidRDefault="002D4E22" w:rsidP="004F6181">
            <w:pPr>
              <w:jc w:val="both"/>
              <w:rPr>
                <w:rFonts w:ascii="Times New Roman" w:eastAsia="Times New Roman" w:hAnsi="Times New Roman" w:cs="Times New Roman"/>
                <w:sz w:val="20"/>
                <w:szCs w:val="20"/>
              </w:rPr>
            </w:pPr>
            <w:r w:rsidRPr="004F6181">
              <w:rPr>
                <w:rFonts w:ascii="Times New Roman" w:eastAsia="Times New Roman" w:hAnsi="Times New Roman" w:cs="Times New Roman"/>
                <w:sz w:val="20"/>
                <w:szCs w:val="20"/>
                <w:lang w:eastAsia="zh-CN"/>
              </w:rPr>
              <w:t>Установлены случаи нарушения Управлением сроков оплаты поставленного товара, выполненных работ, оказанных услуг.</w:t>
            </w:r>
          </w:p>
        </w:tc>
      </w:tr>
      <w:tr w:rsidR="002D4E22" w:rsidRPr="007905FA" w:rsidTr="00DD0DDF">
        <w:tc>
          <w:tcPr>
            <w:tcW w:w="2660" w:type="dxa"/>
            <w:vAlign w:val="center"/>
          </w:tcPr>
          <w:p w:rsidR="002D4E22" w:rsidRPr="004F6181" w:rsidRDefault="002D4E22" w:rsidP="002572E9">
            <w:pPr>
              <w:pStyle w:val="a7"/>
              <w:jc w:val="center"/>
              <w:rPr>
                <w:rFonts w:ascii="Times New Roman" w:hAnsi="Times New Roman" w:cs="Times New Roman"/>
                <w:sz w:val="20"/>
                <w:szCs w:val="20"/>
                <w:lang w:eastAsia="en-US"/>
              </w:rPr>
            </w:pPr>
            <w:r w:rsidRPr="004F6181">
              <w:rPr>
                <w:rFonts w:ascii="Times New Roman" w:eastAsia="Times New Roman" w:hAnsi="Times New Roman" w:cs="Times New Roman"/>
                <w:sz w:val="20"/>
                <w:szCs w:val="20"/>
                <w:lang w:eastAsia="zh-CN"/>
              </w:rPr>
              <w:t>0,6 тыс. рублей</w:t>
            </w:r>
          </w:p>
        </w:tc>
        <w:tc>
          <w:tcPr>
            <w:tcW w:w="12508" w:type="dxa"/>
          </w:tcPr>
          <w:p w:rsidR="002D4E22" w:rsidRPr="004F6181" w:rsidRDefault="002D4E22" w:rsidP="004F6181">
            <w:pPr>
              <w:jc w:val="both"/>
              <w:rPr>
                <w:rFonts w:ascii="Times New Roman" w:eastAsia="Times New Roman" w:hAnsi="Times New Roman" w:cs="Times New Roman"/>
                <w:sz w:val="20"/>
                <w:szCs w:val="20"/>
              </w:rPr>
            </w:pPr>
            <w:r w:rsidRPr="004F6181">
              <w:rPr>
                <w:rFonts w:ascii="Times New Roman" w:eastAsia="Times New Roman" w:hAnsi="Times New Roman" w:cs="Times New Roman"/>
                <w:sz w:val="20"/>
                <w:szCs w:val="20"/>
                <w:lang w:eastAsia="zh-CN"/>
              </w:rPr>
              <w:t>Управление заключило контракты на поставку товаров в объемах и по стоимости, превышающей предусмотренный норматив, что не соответствует требованиям статьи 19 Закона о контрактной системе. Завышение нормативных затрат повлекло неэффективное расходование бюджетных средств в сумме 0,6 тыс. рублей.</w:t>
            </w:r>
          </w:p>
        </w:tc>
      </w:tr>
      <w:tr w:rsidR="002D4E22" w:rsidRPr="007905FA" w:rsidTr="00672294">
        <w:tc>
          <w:tcPr>
            <w:tcW w:w="15168" w:type="dxa"/>
            <w:gridSpan w:val="2"/>
            <w:vAlign w:val="center"/>
          </w:tcPr>
          <w:p w:rsidR="002D4E22" w:rsidRPr="004F6181" w:rsidRDefault="002D4E22" w:rsidP="004F6181">
            <w:pPr>
              <w:jc w:val="both"/>
              <w:rPr>
                <w:rFonts w:ascii="Times New Roman" w:eastAsia="Times New Roman" w:hAnsi="Times New Roman" w:cs="Times New Roman"/>
                <w:sz w:val="20"/>
                <w:szCs w:val="20"/>
              </w:rPr>
            </w:pPr>
            <w:r w:rsidRPr="004F6181">
              <w:rPr>
                <w:rFonts w:ascii="Times New Roman" w:eastAsia="Times New Roman" w:hAnsi="Times New Roman" w:cs="Times New Roman"/>
                <w:b/>
                <w:sz w:val="20"/>
                <w:szCs w:val="20"/>
                <w:lang w:eastAsia="zh-CN"/>
              </w:rPr>
              <w:t>5</w:t>
            </w:r>
            <w:r w:rsidRPr="004F6181">
              <w:rPr>
                <w:rFonts w:ascii="Times New Roman" w:eastAsia="Times New Roman" w:hAnsi="Times New Roman" w:cs="Times New Roman"/>
                <w:b/>
                <w:sz w:val="20"/>
                <w:szCs w:val="20"/>
              </w:rPr>
              <w:t>. Прочие нарушения – 9,2 тыс. рублей:</w:t>
            </w:r>
          </w:p>
        </w:tc>
      </w:tr>
      <w:tr w:rsidR="002D4E22" w:rsidRPr="007905FA" w:rsidTr="00DD0DDF">
        <w:tc>
          <w:tcPr>
            <w:tcW w:w="2660" w:type="dxa"/>
            <w:vAlign w:val="center"/>
          </w:tcPr>
          <w:p w:rsidR="002D4E22" w:rsidRPr="004F6181" w:rsidRDefault="002D4E22" w:rsidP="002572E9">
            <w:pPr>
              <w:pStyle w:val="a7"/>
              <w:jc w:val="center"/>
              <w:rPr>
                <w:rFonts w:ascii="Times New Roman" w:hAnsi="Times New Roman" w:cs="Times New Roman"/>
                <w:sz w:val="20"/>
                <w:szCs w:val="20"/>
                <w:lang w:eastAsia="en-US"/>
              </w:rPr>
            </w:pPr>
            <w:r w:rsidRPr="004F6181">
              <w:rPr>
                <w:rFonts w:ascii="Times New Roman" w:hAnsi="Times New Roman" w:cs="Times New Roman"/>
                <w:sz w:val="20"/>
                <w:szCs w:val="20"/>
                <w:lang w:eastAsia="en-US"/>
              </w:rPr>
              <w:t>0,00 тыс. рублей</w:t>
            </w:r>
          </w:p>
        </w:tc>
        <w:tc>
          <w:tcPr>
            <w:tcW w:w="12508" w:type="dxa"/>
          </w:tcPr>
          <w:p w:rsidR="002D4E22" w:rsidRPr="004F6181" w:rsidRDefault="002D4E22" w:rsidP="004F6181">
            <w:pPr>
              <w:jc w:val="both"/>
              <w:rPr>
                <w:rFonts w:ascii="Times New Roman" w:eastAsia="Times New Roman" w:hAnsi="Times New Roman" w:cs="Times New Roman"/>
                <w:sz w:val="20"/>
                <w:szCs w:val="20"/>
              </w:rPr>
            </w:pPr>
            <w:r w:rsidRPr="004F6181">
              <w:rPr>
                <w:rFonts w:ascii="Times New Roman" w:eastAsia="Times New Roman" w:hAnsi="Times New Roman" w:cs="Times New Roman"/>
                <w:sz w:val="20"/>
                <w:szCs w:val="20"/>
                <w:lang w:eastAsia="zh-CN"/>
              </w:rPr>
              <w:t>Нарушения требований, предъявленных к оформлению и ведению бухгалтерских регистров (статья 10 Федерального закона№402-ФЗ), нарушение требований к бюджетному (бухгалтерскому) учету, в том числе к составлению, представлению бюджетной, бухгалтерской (финансовой) отчетности, свидетельствует о недостаточности проводимого внутреннего контроля, повлекшее нарушение статьи 161.2. БК РФ</w:t>
            </w:r>
            <w:r w:rsidRPr="004F6181">
              <w:rPr>
                <w:rFonts w:ascii="Times New Roman" w:eastAsia="Times New Roman" w:hAnsi="Times New Roman" w:cs="Times New Roman"/>
                <w:sz w:val="20"/>
                <w:szCs w:val="20"/>
              </w:rPr>
              <w:t>.</w:t>
            </w:r>
          </w:p>
        </w:tc>
      </w:tr>
      <w:tr w:rsidR="002D4E22" w:rsidRPr="007905FA" w:rsidTr="00DD0DDF">
        <w:tc>
          <w:tcPr>
            <w:tcW w:w="2660" w:type="dxa"/>
            <w:vAlign w:val="center"/>
          </w:tcPr>
          <w:p w:rsidR="002D4E22" w:rsidRPr="004F6181" w:rsidRDefault="002D4E22" w:rsidP="002572E9">
            <w:pPr>
              <w:pStyle w:val="a7"/>
              <w:jc w:val="center"/>
              <w:rPr>
                <w:rFonts w:ascii="Times New Roman" w:hAnsi="Times New Roman" w:cs="Times New Roman"/>
                <w:sz w:val="20"/>
                <w:szCs w:val="20"/>
                <w:lang w:eastAsia="en-US"/>
              </w:rPr>
            </w:pPr>
            <w:r w:rsidRPr="004F6181">
              <w:rPr>
                <w:rFonts w:ascii="Times New Roman" w:eastAsia="Times New Roman" w:hAnsi="Times New Roman" w:cs="Times New Roman"/>
                <w:sz w:val="20"/>
                <w:szCs w:val="20"/>
              </w:rPr>
              <w:t>9,1 тыс. рублей</w:t>
            </w:r>
          </w:p>
        </w:tc>
        <w:tc>
          <w:tcPr>
            <w:tcW w:w="12508" w:type="dxa"/>
          </w:tcPr>
          <w:p w:rsidR="002D4E22" w:rsidRPr="004F6181" w:rsidRDefault="002D4E22" w:rsidP="004F6181">
            <w:pPr>
              <w:jc w:val="both"/>
              <w:rPr>
                <w:rFonts w:ascii="Times New Roman" w:eastAsia="Times New Roman" w:hAnsi="Times New Roman" w:cs="Times New Roman"/>
                <w:sz w:val="20"/>
                <w:szCs w:val="20"/>
              </w:rPr>
            </w:pPr>
            <w:r w:rsidRPr="004F6181">
              <w:rPr>
                <w:rFonts w:ascii="Times New Roman" w:eastAsia="Times New Roman" w:hAnsi="Times New Roman" w:cs="Times New Roman"/>
                <w:sz w:val="20"/>
                <w:szCs w:val="20"/>
              </w:rPr>
              <w:t>Проверкой установлено, что в нарушение РАР от 19.12.2023 №1547 Бурову В.А., начальнику УСЗН недоначислена премия по итогам 2023 года в сумме 9,1 тыс. рублей.</w:t>
            </w:r>
          </w:p>
        </w:tc>
      </w:tr>
      <w:tr w:rsidR="002D4E22" w:rsidRPr="007905FA" w:rsidTr="00DD0DDF">
        <w:tc>
          <w:tcPr>
            <w:tcW w:w="2660" w:type="dxa"/>
            <w:vAlign w:val="center"/>
          </w:tcPr>
          <w:p w:rsidR="002D4E22" w:rsidRPr="004F6181" w:rsidRDefault="002D4E22" w:rsidP="002572E9">
            <w:pPr>
              <w:pStyle w:val="a7"/>
              <w:jc w:val="center"/>
              <w:rPr>
                <w:rFonts w:ascii="Times New Roman" w:hAnsi="Times New Roman" w:cs="Times New Roman"/>
                <w:sz w:val="20"/>
                <w:szCs w:val="20"/>
                <w:lang w:eastAsia="en-US"/>
              </w:rPr>
            </w:pPr>
            <w:r w:rsidRPr="004F6181">
              <w:rPr>
                <w:rFonts w:ascii="Times New Roman" w:eastAsia="Times New Roman" w:hAnsi="Times New Roman" w:cs="Times New Roman"/>
                <w:sz w:val="20"/>
                <w:szCs w:val="20"/>
              </w:rPr>
              <w:t>0,1 тыс. рублей</w:t>
            </w:r>
          </w:p>
        </w:tc>
        <w:tc>
          <w:tcPr>
            <w:tcW w:w="12508" w:type="dxa"/>
          </w:tcPr>
          <w:p w:rsidR="002D4E22" w:rsidRPr="004F6181" w:rsidRDefault="002D4E22" w:rsidP="004F6181">
            <w:pPr>
              <w:jc w:val="both"/>
              <w:rPr>
                <w:rFonts w:ascii="Times New Roman" w:eastAsia="Times New Roman" w:hAnsi="Times New Roman" w:cs="Times New Roman"/>
                <w:sz w:val="20"/>
                <w:szCs w:val="20"/>
              </w:rPr>
            </w:pPr>
            <w:r w:rsidRPr="004F6181">
              <w:rPr>
                <w:rFonts w:ascii="Times New Roman" w:eastAsia="Times New Roman" w:hAnsi="Times New Roman" w:cs="Times New Roman"/>
                <w:sz w:val="20"/>
                <w:szCs w:val="20"/>
              </w:rPr>
              <w:t xml:space="preserve">В нарушение приказов Управления от 22.09.2023 №99-К, от 03.10.2023 №106-К Икриной Н.В., старшему инспектору отдела субсидий за совмещение должности старшего инспектора отдела субсидий недоначислена заработная плата за совмещение должностей в сумме 0,1 тыс. рублей. </w:t>
            </w:r>
          </w:p>
        </w:tc>
      </w:tr>
      <w:tr w:rsidR="002D4E22" w:rsidRPr="007905FA" w:rsidTr="00DD0DDF">
        <w:tc>
          <w:tcPr>
            <w:tcW w:w="15168" w:type="dxa"/>
            <w:gridSpan w:val="2"/>
            <w:shd w:val="clear" w:color="auto" w:fill="DEEAF6" w:themeFill="accent1" w:themeFillTint="33"/>
            <w:vAlign w:val="center"/>
          </w:tcPr>
          <w:p w:rsidR="002D4E22" w:rsidRPr="007905FA" w:rsidRDefault="002D4E22" w:rsidP="00BC1EAC">
            <w:pPr>
              <w:contextualSpacing/>
              <w:jc w:val="both"/>
              <w:rPr>
                <w:rFonts w:ascii="Times New Roman" w:hAnsi="Times New Roman" w:cs="Times New Roman"/>
                <w:b/>
                <w:sz w:val="20"/>
                <w:szCs w:val="20"/>
              </w:rPr>
            </w:pPr>
          </w:p>
          <w:p w:rsidR="002D4E22" w:rsidRPr="007905FA" w:rsidRDefault="002D4E22" w:rsidP="00BC1EAC">
            <w:pPr>
              <w:contextualSpacing/>
              <w:jc w:val="both"/>
              <w:rPr>
                <w:rFonts w:ascii="Times New Roman" w:hAnsi="Times New Roman" w:cs="Times New Roman"/>
                <w:b/>
                <w:sz w:val="20"/>
                <w:szCs w:val="20"/>
              </w:rPr>
            </w:pPr>
            <w:r w:rsidRPr="007905FA">
              <w:rPr>
                <w:rFonts w:ascii="Times New Roman" w:hAnsi="Times New Roman" w:cs="Times New Roman"/>
                <w:b/>
                <w:sz w:val="20"/>
                <w:szCs w:val="20"/>
              </w:rPr>
              <w:t>ИТОГО:</w:t>
            </w:r>
            <w:r w:rsidRPr="007905FA">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1 818,8</w:t>
            </w:r>
            <w:r w:rsidRPr="007905FA">
              <w:rPr>
                <w:rFonts w:ascii="Times New Roman" w:eastAsia="Times New Roman" w:hAnsi="Times New Roman" w:cs="Times New Roman"/>
                <w:b/>
                <w:sz w:val="20"/>
                <w:szCs w:val="20"/>
              </w:rPr>
              <w:t xml:space="preserve"> </w:t>
            </w:r>
            <w:r w:rsidRPr="007905FA">
              <w:rPr>
                <w:rFonts w:ascii="Times New Roman" w:hAnsi="Times New Roman" w:cs="Times New Roman"/>
                <w:b/>
                <w:sz w:val="20"/>
                <w:szCs w:val="20"/>
              </w:rPr>
              <w:t>тыс. рублей</w:t>
            </w:r>
          </w:p>
          <w:p w:rsidR="002D4E22" w:rsidRPr="007905FA" w:rsidRDefault="002D4E22" w:rsidP="00BC1EAC">
            <w:pPr>
              <w:contextualSpacing/>
              <w:jc w:val="both"/>
              <w:rPr>
                <w:rFonts w:ascii="Times New Roman" w:hAnsi="Times New Roman" w:cs="Times New Roman"/>
                <w:sz w:val="20"/>
                <w:szCs w:val="20"/>
                <w:lang w:eastAsia="en-US"/>
              </w:rPr>
            </w:pPr>
          </w:p>
        </w:tc>
      </w:tr>
      <w:tr w:rsidR="002D4E22" w:rsidRPr="007905FA" w:rsidTr="00680073">
        <w:trPr>
          <w:trHeight w:val="589"/>
        </w:trPr>
        <w:tc>
          <w:tcPr>
            <w:tcW w:w="15168" w:type="dxa"/>
            <w:gridSpan w:val="2"/>
            <w:shd w:val="clear" w:color="auto" w:fill="DEEAF6" w:themeFill="accent1" w:themeFillTint="33"/>
            <w:vAlign w:val="center"/>
          </w:tcPr>
          <w:p w:rsidR="002D4E22" w:rsidRPr="007905FA" w:rsidRDefault="002D4E22" w:rsidP="00E618A2">
            <w:pPr>
              <w:autoSpaceDE w:val="0"/>
              <w:autoSpaceDN w:val="0"/>
              <w:adjustRightInd w:val="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ВСЕГО ЗА 2024</w:t>
            </w:r>
            <w:r w:rsidRPr="007905FA">
              <w:rPr>
                <w:rFonts w:ascii="Times New Roman" w:eastAsia="Times New Roman" w:hAnsi="Times New Roman" w:cs="Times New Roman"/>
                <w:b/>
                <w:sz w:val="20"/>
                <w:szCs w:val="20"/>
              </w:rPr>
              <w:t xml:space="preserve"> год нарушений на сумму </w:t>
            </w:r>
            <w:r w:rsidR="00E618A2">
              <w:rPr>
                <w:rFonts w:ascii="Times New Roman" w:eastAsia="Times New Roman" w:hAnsi="Times New Roman" w:cs="Times New Roman"/>
                <w:b/>
                <w:sz w:val="20"/>
                <w:szCs w:val="20"/>
              </w:rPr>
              <w:t xml:space="preserve">37 787,95 </w:t>
            </w:r>
            <w:r w:rsidRPr="007905FA">
              <w:rPr>
                <w:rFonts w:ascii="Times New Roman" w:eastAsia="Times New Roman" w:hAnsi="Times New Roman" w:cs="Times New Roman"/>
                <w:b/>
                <w:sz w:val="20"/>
                <w:szCs w:val="20"/>
              </w:rPr>
              <w:t xml:space="preserve">тыс. рублей </w:t>
            </w:r>
          </w:p>
        </w:tc>
      </w:tr>
    </w:tbl>
    <w:p w:rsidR="00AF2B44" w:rsidRPr="007905FA" w:rsidRDefault="00AF2B44" w:rsidP="009043B5">
      <w:pPr>
        <w:spacing w:line="240" w:lineRule="auto"/>
      </w:pPr>
    </w:p>
    <w:sectPr w:rsidR="00AF2B44" w:rsidRPr="007905FA" w:rsidSect="00124C6B">
      <w:footerReference w:type="default" r:id="rId81"/>
      <w:pgSz w:w="16838" w:h="11906" w:orient="landscape"/>
      <w:pgMar w:top="1134" w:right="851" w:bottom="568" w:left="1701" w:header="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7CC4" w:rsidRDefault="00DB7CC4" w:rsidP="005429F3">
      <w:pPr>
        <w:spacing w:line="240" w:lineRule="auto"/>
      </w:pPr>
      <w:r>
        <w:separator/>
      </w:r>
    </w:p>
  </w:endnote>
  <w:endnote w:type="continuationSeparator" w:id="0">
    <w:p w:rsidR="00DB7CC4" w:rsidRDefault="00DB7CC4" w:rsidP="005429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4234836"/>
      <w:docPartObj>
        <w:docPartGallery w:val="Page Numbers (Bottom of Page)"/>
        <w:docPartUnique/>
      </w:docPartObj>
    </w:sdtPr>
    <w:sdtEndPr>
      <w:rPr>
        <w:sz w:val="18"/>
        <w:szCs w:val="18"/>
      </w:rPr>
    </w:sdtEndPr>
    <w:sdtContent>
      <w:p w:rsidR="00071486" w:rsidRPr="00A81078" w:rsidRDefault="00071486">
        <w:pPr>
          <w:pStyle w:val="ad"/>
          <w:jc w:val="center"/>
          <w:rPr>
            <w:sz w:val="18"/>
            <w:szCs w:val="18"/>
          </w:rPr>
        </w:pPr>
        <w:r w:rsidRPr="00A81078">
          <w:rPr>
            <w:sz w:val="18"/>
            <w:szCs w:val="18"/>
          </w:rPr>
          <w:fldChar w:fldCharType="begin"/>
        </w:r>
        <w:r w:rsidRPr="00A81078">
          <w:rPr>
            <w:sz w:val="18"/>
            <w:szCs w:val="18"/>
          </w:rPr>
          <w:instrText>PAGE   \* MERGEFORMAT</w:instrText>
        </w:r>
        <w:r w:rsidRPr="00A81078">
          <w:rPr>
            <w:sz w:val="18"/>
            <w:szCs w:val="18"/>
          </w:rPr>
          <w:fldChar w:fldCharType="separate"/>
        </w:r>
        <w:r w:rsidR="002D4CF1">
          <w:rPr>
            <w:noProof/>
            <w:sz w:val="18"/>
            <w:szCs w:val="18"/>
          </w:rPr>
          <w:t>36</w:t>
        </w:r>
        <w:r w:rsidRPr="00A81078">
          <w:rPr>
            <w:sz w:val="18"/>
            <w:szCs w:val="18"/>
          </w:rPr>
          <w:fldChar w:fldCharType="end"/>
        </w:r>
      </w:p>
    </w:sdtContent>
  </w:sdt>
  <w:p w:rsidR="00071486" w:rsidRDefault="0007148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7CC4" w:rsidRDefault="00DB7CC4" w:rsidP="005429F3">
      <w:pPr>
        <w:spacing w:line="240" w:lineRule="auto"/>
      </w:pPr>
      <w:r>
        <w:separator/>
      </w:r>
    </w:p>
  </w:footnote>
  <w:footnote w:type="continuationSeparator" w:id="0">
    <w:p w:rsidR="00DB7CC4" w:rsidRDefault="00DB7CC4" w:rsidP="005429F3">
      <w:pPr>
        <w:spacing w:line="240" w:lineRule="auto"/>
      </w:pPr>
      <w:r>
        <w:continuationSeparator/>
      </w:r>
    </w:p>
  </w:footnote>
  <w:footnote w:id="1">
    <w:p w:rsidR="00071486" w:rsidRPr="00841B97" w:rsidRDefault="00071486" w:rsidP="00A8402D">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Приказ Минфина России от 15 июня 2021г. № 84н «Об утверждении федерального стандарта бухгалтерского учета государственных финансов «Государственная (муниципальная) казна»</w:t>
      </w:r>
    </w:p>
  </w:footnote>
  <w:footnote w:id="2">
    <w:p w:rsidR="00071486" w:rsidRPr="00841B97" w:rsidRDefault="00071486" w:rsidP="008D57D1">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Выписка из ЕГРН об основных характеристиках и зарегистрированных правах на объект недвижимости от 23.01.2024 №КУВИ-001-2024-21551525</w:t>
      </w:r>
    </w:p>
  </w:footnote>
  <w:footnote w:id="3">
    <w:p w:rsidR="00071486" w:rsidRPr="00841B97" w:rsidRDefault="00071486" w:rsidP="00A8402D">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4">
    <w:p w:rsidR="00071486" w:rsidRPr="00841B97" w:rsidRDefault="00071486" w:rsidP="00D33629">
      <w:pPr>
        <w:pStyle w:val="a3"/>
        <w:rPr>
          <w:rFonts w:ascii="Times New Roman" w:hAnsi="Times New Roman" w:cs="Times New Roman"/>
          <w:sz w:val="18"/>
          <w:szCs w:val="18"/>
        </w:rPr>
      </w:pPr>
      <w:r w:rsidRPr="00841B97">
        <w:rPr>
          <w:rStyle w:val="a5"/>
          <w:sz w:val="18"/>
          <w:szCs w:val="18"/>
        </w:rPr>
        <w:footnoteRef/>
      </w:r>
      <w:r w:rsidRPr="00841B97">
        <w:rPr>
          <w:sz w:val="18"/>
          <w:szCs w:val="18"/>
        </w:rPr>
        <w:t xml:space="preserve"> </w:t>
      </w:r>
      <w:r w:rsidRPr="00841B97">
        <w:rPr>
          <w:rFonts w:ascii="Times New Roman" w:hAnsi="Times New Roman" w:cs="Times New Roman"/>
          <w:sz w:val="18"/>
          <w:szCs w:val="18"/>
        </w:rPr>
        <w:t>Далее – Федеральный стандарт №260н</w:t>
      </w:r>
    </w:p>
  </w:footnote>
  <w:footnote w:id="5">
    <w:p w:rsidR="00071486" w:rsidRPr="00841B97" w:rsidRDefault="00071486" w:rsidP="00D33629">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w:t>
      </w:r>
      <w:r w:rsidRPr="00841B97">
        <w:rPr>
          <w:rFonts w:ascii="Times New Roman" w:eastAsia="Consolas" w:hAnsi="Times New Roman" w:cs="Times New Roman"/>
          <w:color w:val="000000"/>
          <w:sz w:val="18"/>
          <w:szCs w:val="18"/>
        </w:rPr>
        <w:t xml:space="preserve">Таблица 3 «Сведения </w:t>
      </w:r>
      <w:r w:rsidRPr="00841B97">
        <w:rPr>
          <w:rFonts w:ascii="Times New Roman" w:eastAsia="Consolas" w:hAnsi="Times New Roman" w:cs="Times New Roman"/>
          <w:color w:val="000000"/>
          <w:position w:val="1"/>
          <w:sz w:val="18"/>
          <w:szCs w:val="18"/>
        </w:rPr>
        <w:t xml:space="preserve">об исполнении </w:t>
      </w:r>
      <w:r w:rsidRPr="00841B97">
        <w:rPr>
          <w:rFonts w:ascii="Times New Roman" w:eastAsia="Consolas" w:hAnsi="Times New Roman" w:cs="Times New Roman"/>
          <w:color w:val="000000"/>
          <w:position w:val="2"/>
          <w:sz w:val="18"/>
          <w:szCs w:val="18"/>
        </w:rPr>
        <w:t xml:space="preserve">текстовых </w:t>
      </w:r>
      <w:r w:rsidRPr="00841B97">
        <w:rPr>
          <w:rFonts w:ascii="Times New Roman" w:eastAsia="Consolas" w:hAnsi="Times New Roman" w:cs="Times New Roman"/>
          <w:color w:val="000000"/>
          <w:position w:val="3"/>
          <w:sz w:val="18"/>
          <w:szCs w:val="18"/>
        </w:rPr>
        <w:t>статей закона</w:t>
      </w:r>
      <w:r w:rsidRPr="00841B97">
        <w:rPr>
          <w:rFonts w:ascii="Times New Roman" w:eastAsia="Consolas" w:hAnsi="Times New Roman" w:cs="Times New Roman"/>
          <w:color w:val="000000"/>
          <w:sz w:val="18"/>
          <w:szCs w:val="18"/>
        </w:rPr>
        <w:t xml:space="preserve"> </w:t>
      </w:r>
      <w:r w:rsidRPr="00841B97">
        <w:rPr>
          <w:rFonts w:ascii="Times New Roman" w:eastAsia="Consolas" w:hAnsi="Times New Roman" w:cs="Times New Roman"/>
          <w:color w:val="000000"/>
          <w:position w:val="3"/>
          <w:sz w:val="18"/>
          <w:szCs w:val="18"/>
        </w:rPr>
        <w:t xml:space="preserve">(решения) </w:t>
      </w:r>
      <w:r w:rsidRPr="00841B97">
        <w:rPr>
          <w:rFonts w:ascii="Times New Roman" w:eastAsia="Consolas" w:hAnsi="Times New Roman" w:cs="Times New Roman"/>
          <w:color w:val="000000"/>
          <w:position w:val="4"/>
          <w:sz w:val="18"/>
          <w:szCs w:val="18"/>
        </w:rPr>
        <w:t>о бюджете»</w:t>
      </w:r>
    </w:p>
  </w:footnote>
  <w:footnote w:id="6">
    <w:p w:rsidR="00071486" w:rsidRPr="00841B97" w:rsidRDefault="00071486" w:rsidP="00887C9A">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7">
    <w:p w:rsidR="00071486" w:rsidRPr="00841B97" w:rsidRDefault="00071486" w:rsidP="00FF58E4">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8">
    <w:p w:rsidR="00071486" w:rsidRPr="00841B97" w:rsidRDefault="00071486" w:rsidP="00291B32">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9">
    <w:p w:rsidR="00071486" w:rsidRPr="00841B97" w:rsidRDefault="00071486" w:rsidP="003B7EC5">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10">
    <w:p w:rsidR="00071486" w:rsidRPr="002705C9" w:rsidRDefault="00071486" w:rsidP="00332C52">
      <w:pPr>
        <w:pStyle w:val="a3"/>
        <w:rPr>
          <w:rFonts w:ascii="Times New Roman" w:hAnsi="Times New Roman" w:cs="Times New Roman"/>
        </w:rPr>
      </w:pPr>
      <w:r w:rsidRPr="002705C9">
        <w:rPr>
          <w:rStyle w:val="a5"/>
          <w:rFonts w:ascii="Times New Roman" w:hAnsi="Times New Roman" w:cs="Times New Roman"/>
        </w:rPr>
        <w:footnoteRef/>
      </w:r>
      <w:r w:rsidRPr="002705C9">
        <w:rPr>
          <w:rFonts w:ascii="Times New Roman" w:hAnsi="Times New Roman" w:cs="Times New Roman"/>
        </w:rPr>
        <w:t xml:space="preserve"> Далее – Федеральный стандарт №260н</w:t>
      </w:r>
    </w:p>
  </w:footnote>
  <w:footnote w:id="11">
    <w:p w:rsidR="00071486" w:rsidRPr="00841B97" w:rsidRDefault="00071486" w:rsidP="00332C52">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Приказ Минфина России от 15 ноября 2019 г. №184н “Об утверждении федерального стандарта бухгалтерского учета государственных финансов "Выплаты персоналу"</w:t>
      </w:r>
    </w:p>
  </w:footnote>
  <w:footnote w:id="12">
    <w:p w:rsidR="00071486" w:rsidRPr="00841B97" w:rsidRDefault="00071486" w:rsidP="00332C52">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Главная книга администрации Бектышского сельского поселения на 01.01.2024 г., представленные к проверке администрацией Бектышского сельского поселения </w:t>
      </w:r>
    </w:p>
  </w:footnote>
  <w:footnote w:id="13">
    <w:p w:rsidR="00071486" w:rsidRPr="00841B97" w:rsidRDefault="00071486" w:rsidP="00332C52">
      <w:pPr>
        <w:pStyle w:val="a3"/>
        <w:rPr>
          <w:rFonts w:ascii="Times New Roman" w:hAnsi="Times New Roman" w:cs="Times New Roman"/>
          <w:color w:val="000000"/>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Главная книга администрации Бектышского сельского поселения на 01.01.2024 г., представленные к проверке администрацией Бектышского сельского поселения </w:t>
      </w:r>
    </w:p>
  </w:footnote>
  <w:footnote w:id="14">
    <w:p w:rsidR="00071486" w:rsidRPr="00841B97" w:rsidRDefault="00071486" w:rsidP="00332C52">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15">
    <w:p w:rsidR="00071486" w:rsidRPr="00841B97" w:rsidRDefault="00071486" w:rsidP="00332C52">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16">
    <w:p w:rsidR="00071486" w:rsidRPr="00841B97" w:rsidRDefault="00071486" w:rsidP="008D3FEB">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17">
    <w:p w:rsidR="00071486" w:rsidRPr="00841B97" w:rsidRDefault="00071486" w:rsidP="00B110C3">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18">
    <w:p w:rsidR="00071486" w:rsidRPr="00841B97" w:rsidRDefault="00071486" w:rsidP="00C61B75">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19">
    <w:p w:rsidR="00071486" w:rsidRPr="00841B97" w:rsidRDefault="00071486" w:rsidP="0066602F">
      <w:pPr>
        <w:pStyle w:val="a3"/>
        <w:rPr>
          <w:rFonts w:ascii="Times New Roman" w:hAnsi="Times New Roman" w:cs="Times New Roman"/>
          <w:sz w:val="18"/>
          <w:szCs w:val="18"/>
        </w:rPr>
      </w:pPr>
      <w:r w:rsidRPr="00841B97">
        <w:rPr>
          <w:rStyle w:val="a5"/>
          <w:sz w:val="18"/>
          <w:szCs w:val="18"/>
        </w:rPr>
        <w:footnoteRef/>
      </w:r>
      <w:r w:rsidRPr="00841B97">
        <w:rPr>
          <w:sz w:val="18"/>
          <w:szCs w:val="18"/>
        </w:rPr>
        <w:t xml:space="preserve"> </w:t>
      </w:r>
      <w:r w:rsidRPr="00841B97">
        <w:rPr>
          <w:rFonts w:ascii="Times New Roman" w:hAnsi="Times New Roman" w:cs="Times New Roman"/>
          <w:sz w:val="18"/>
          <w:szCs w:val="18"/>
        </w:rPr>
        <w:t>Далее – Федеральный стандарт №260н</w:t>
      </w:r>
    </w:p>
  </w:footnote>
  <w:footnote w:id="20">
    <w:p w:rsidR="00071486" w:rsidRPr="00841B97" w:rsidRDefault="00071486" w:rsidP="006D4419">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21">
    <w:p w:rsidR="00071486" w:rsidRPr="00841B97" w:rsidRDefault="00071486" w:rsidP="006D4419">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Приказ Минфина России от 01.12.2010 №157н «</w:t>
      </w:r>
      <w:r w:rsidRPr="00841B97">
        <w:rPr>
          <w:rFonts w:ascii="Times New Roman" w:hAnsi="Times New Roman" w:cs="Times New Roman"/>
          <w:bCs/>
          <w:sz w:val="18"/>
          <w:szCs w:val="18"/>
          <w:shd w:val="clear" w:color="auto" w:fill="FFFFFF"/>
        </w:rPr>
        <w:t>Об утверждении </w:t>
      </w:r>
      <w:hyperlink r:id="rId1" w:anchor="6580IP" w:history="1">
        <w:r w:rsidRPr="00841B97">
          <w:rPr>
            <w:rFonts w:ascii="Times New Roman" w:hAnsi="Times New Roman" w:cs="Times New Roman"/>
            <w:bCs/>
            <w:sz w:val="18"/>
            <w:szCs w:val="18"/>
            <w:shd w:val="clear" w:color="auto" w:fill="FFFFFF"/>
          </w:rPr>
          <w:t>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hyperlink>
      <w:r w:rsidRPr="00841B97">
        <w:rPr>
          <w:rFonts w:ascii="Times New Roman" w:hAnsi="Times New Roman" w:cs="Times New Roman"/>
          <w:bCs/>
          <w:sz w:val="18"/>
          <w:szCs w:val="18"/>
          <w:shd w:val="clear" w:color="auto" w:fill="FFFFFF"/>
        </w:rPr>
        <w:t> и </w:t>
      </w:r>
      <w:hyperlink r:id="rId2" w:anchor="65C0IR" w:history="1">
        <w:r w:rsidRPr="00841B97">
          <w:rPr>
            <w:rFonts w:ascii="Times New Roman" w:hAnsi="Times New Roman" w:cs="Times New Roman"/>
            <w:bCs/>
            <w:sz w:val="18"/>
            <w:szCs w:val="18"/>
            <w:shd w:val="clear" w:color="auto" w:fill="FFFFFF"/>
          </w:rPr>
          <w:t>Инструкции по его применению</w:t>
        </w:r>
      </w:hyperlink>
      <w:r w:rsidRPr="00841B97">
        <w:rPr>
          <w:rFonts w:ascii="Times New Roman" w:hAnsi="Times New Roman" w:cs="Times New Roman"/>
          <w:sz w:val="18"/>
          <w:szCs w:val="18"/>
        </w:rPr>
        <w:t>»</w:t>
      </w:r>
    </w:p>
  </w:footnote>
  <w:footnote w:id="22">
    <w:p w:rsidR="00071486" w:rsidRPr="00841B97" w:rsidRDefault="00071486" w:rsidP="006D4419">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Приказ Минфина России от 30.03.2015 №52н «</w:t>
      </w:r>
      <w:r w:rsidRPr="00841B97">
        <w:rPr>
          <w:rFonts w:ascii="Times New Roman" w:hAnsi="Times New Roman" w:cs="Times New Roman"/>
          <w:bCs/>
          <w:color w:val="444444"/>
          <w:sz w:val="18"/>
          <w:szCs w:val="18"/>
          <w:shd w:val="clear" w:color="auto" w:fill="FFFFFF"/>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footnote>
  <w:footnote w:id="23">
    <w:p w:rsidR="00071486" w:rsidRPr="00841B97" w:rsidRDefault="00071486" w:rsidP="006D4419">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Приказ Минфина России от 15 ноября 2019  №184н «Об утверждении федерального стандарта бухгалтерского учета государственных финансов «Выплаты персоналу»</w:t>
      </w:r>
    </w:p>
  </w:footnote>
  <w:footnote w:id="24">
    <w:p w:rsidR="00071486" w:rsidRPr="00841B97" w:rsidRDefault="00071486" w:rsidP="006D4419">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Единый государственный реестр юридических лиц</w:t>
      </w:r>
    </w:p>
  </w:footnote>
  <w:footnote w:id="25">
    <w:p w:rsidR="00071486" w:rsidRPr="00841B97" w:rsidRDefault="00071486" w:rsidP="00676950">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Приказ Минфина России от 01.12.2010 №157н «</w:t>
      </w:r>
      <w:r w:rsidRPr="00841B97">
        <w:rPr>
          <w:rFonts w:ascii="Times New Roman" w:hAnsi="Times New Roman" w:cs="Times New Roman"/>
          <w:bCs/>
          <w:sz w:val="18"/>
          <w:szCs w:val="18"/>
          <w:shd w:val="clear" w:color="auto" w:fill="FFFFFF"/>
        </w:rPr>
        <w:t>Об утверждении </w:t>
      </w:r>
      <w:hyperlink r:id="rId3" w:anchor="6580IP" w:history="1">
        <w:r w:rsidRPr="00841B97">
          <w:rPr>
            <w:rFonts w:ascii="Times New Roman" w:hAnsi="Times New Roman" w:cs="Times New Roman"/>
            <w:bCs/>
            <w:sz w:val="18"/>
            <w:szCs w:val="18"/>
            <w:shd w:val="clear" w:color="auto" w:fill="FFFFFF"/>
          </w:rPr>
          <w:t>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hyperlink>
      <w:r w:rsidRPr="00841B97">
        <w:rPr>
          <w:rFonts w:ascii="Times New Roman" w:hAnsi="Times New Roman" w:cs="Times New Roman"/>
          <w:bCs/>
          <w:sz w:val="18"/>
          <w:szCs w:val="18"/>
          <w:shd w:val="clear" w:color="auto" w:fill="FFFFFF"/>
        </w:rPr>
        <w:t> и </w:t>
      </w:r>
      <w:hyperlink r:id="rId4" w:anchor="65C0IR" w:history="1">
        <w:r w:rsidRPr="00841B97">
          <w:rPr>
            <w:rFonts w:ascii="Times New Roman" w:hAnsi="Times New Roman" w:cs="Times New Roman"/>
            <w:bCs/>
            <w:sz w:val="18"/>
            <w:szCs w:val="18"/>
            <w:shd w:val="clear" w:color="auto" w:fill="FFFFFF"/>
          </w:rPr>
          <w:t>Инструкции по его применению</w:t>
        </w:r>
      </w:hyperlink>
      <w:r w:rsidRPr="00841B97">
        <w:rPr>
          <w:rFonts w:ascii="Times New Roman" w:hAnsi="Times New Roman" w:cs="Times New Roman"/>
          <w:sz w:val="18"/>
          <w:szCs w:val="18"/>
        </w:rPr>
        <w:t>»</w:t>
      </w:r>
    </w:p>
  </w:footnote>
  <w:footnote w:id="26">
    <w:p w:rsidR="00071486" w:rsidRPr="00841B97" w:rsidRDefault="00071486" w:rsidP="00676950">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Приказ Минфина России от 30.03.2015 №52н «</w:t>
      </w:r>
      <w:r w:rsidRPr="00841B97">
        <w:rPr>
          <w:rFonts w:ascii="Times New Roman" w:hAnsi="Times New Roman" w:cs="Times New Roman"/>
          <w:bCs/>
          <w:color w:val="444444"/>
          <w:sz w:val="18"/>
          <w:szCs w:val="18"/>
          <w:shd w:val="clear" w:color="auto" w:fill="FFFFFF"/>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footnote>
  <w:footnote w:id="27">
    <w:p w:rsidR="00071486" w:rsidRPr="00841B97" w:rsidRDefault="00071486" w:rsidP="00676950">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Приказ Минфина России от 15 ноября 2019г. №184н “Об утверждении федерального стандарта бухгалтерского учета государственных финансов «Выплаты персоналу»</w:t>
      </w:r>
    </w:p>
  </w:footnote>
  <w:footnote w:id="28">
    <w:p w:rsidR="00071486" w:rsidRPr="00841B97" w:rsidRDefault="00071486" w:rsidP="00FE4053">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29">
    <w:p w:rsidR="00071486" w:rsidRPr="00841B97" w:rsidRDefault="00071486" w:rsidP="00332C52">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Федеральный стандарт №260н</w:t>
      </w:r>
    </w:p>
  </w:footnote>
  <w:footnote w:id="30">
    <w:p w:rsidR="00071486" w:rsidRPr="00841B97" w:rsidRDefault="00071486" w:rsidP="00332C52">
      <w:pPr>
        <w:pStyle w:val="a3"/>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Далее – Главный распорядитель бюджетных средств</w:t>
      </w:r>
    </w:p>
  </w:footnote>
  <w:footnote w:id="31">
    <w:p w:rsidR="00071486" w:rsidRPr="00841B97" w:rsidRDefault="00071486" w:rsidP="00E31D2E">
      <w:pPr>
        <w:pStyle w:val="a3"/>
        <w:jc w:val="both"/>
        <w:rPr>
          <w:rFonts w:ascii="Times New Roman" w:hAnsi="Times New Roman" w:cs="Times New Roman"/>
          <w:sz w:val="18"/>
          <w:szCs w:val="18"/>
        </w:rPr>
      </w:pPr>
      <w:r w:rsidRPr="00841B97">
        <w:rPr>
          <w:rStyle w:val="a5"/>
          <w:rFonts w:ascii="Times New Roman" w:hAnsi="Times New Roman" w:cs="Times New Roman"/>
          <w:sz w:val="18"/>
          <w:szCs w:val="18"/>
        </w:rPr>
        <w:footnoteRef/>
      </w:r>
      <w:r w:rsidRPr="00841B97">
        <w:rPr>
          <w:rFonts w:ascii="Times New Roman" w:hAnsi="Times New Roman" w:cs="Times New Roman"/>
          <w:sz w:val="18"/>
          <w:szCs w:val="18"/>
        </w:rPr>
        <w:t xml:space="preserve"> Приказ Минфина России от 28 февраля 2018 г. N 34н "Об утверждении федерального стандарта бухгалтерского учета для организаций государственного сектора "Непроизведенные активы</w:t>
      </w:r>
    </w:p>
  </w:footnote>
  <w:footnote w:id="32">
    <w:p w:rsidR="00071486" w:rsidRPr="00841B97" w:rsidRDefault="00071486" w:rsidP="002663E2">
      <w:pPr>
        <w:pStyle w:val="a3"/>
        <w:rPr>
          <w:rFonts w:ascii="Times New Roman" w:hAnsi="Times New Roman" w:cs="Times New Roman"/>
          <w:sz w:val="18"/>
          <w:szCs w:val="18"/>
        </w:rPr>
      </w:pPr>
      <w:r w:rsidRPr="00841B97">
        <w:rPr>
          <w:rStyle w:val="a5"/>
          <w:rFonts w:ascii="Times New Roman" w:eastAsia="Arial Unicode MS" w:hAnsi="Times New Roman" w:cs="Times New Roman"/>
          <w:sz w:val="18"/>
          <w:szCs w:val="18"/>
        </w:rPr>
        <w:footnoteRef/>
      </w:r>
      <w:r w:rsidRPr="00841B97">
        <w:rPr>
          <w:rFonts w:ascii="Times New Roman" w:hAnsi="Times New Roman" w:cs="Times New Roman"/>
          <w:sz w:val="18"/>
          <w:szCs w:val="18"/>
        </w:rPr>
        <w:t xml:space="preserve"> Федеральный закон от 17.07.2009 №172-ФЗ «Об антикоррупционной экспертизе нормативных правовых актов и проектов нормативных правовых актов»</w:t>
      </w:r>
    </w:p>
  </w:footnote>
  <w:footnote w:id="33">
    <w:p w:rsidR="00071486" w:rsidRPr="00841B97" w:rsidRDefault="00071486" w:rsidP="002663E2">
      <w:pPr>
        <w:pStyle w:val="a3"/>
        <w:rPr>
          <w:rFonts w:ascii="Times New Roman" w:hAnsi="Times New Roman" w:cs="Times New Roman"/>
          <w:sz w:val="18"/>
          <w:szCs w:val="18"/>
        </w:rPr>
      </w:pPr>
      <w:r w:rsidRPr="00841B97">
        <w:rPr>
          <w:rStyle w:val="a5"/>
          <w:rFonts w:ascii="Times New Roman" w:eastAsia="Arial Unicode MS" w:hAnsi="Times New Roman" w:cs="Times New Roman"/>
          <w:sz w:val="18"/>
          <w:szCs w:val="18"/>
        </w:rPr>
        <w:footnoteRef/>
      </w:r>
      <w:r w:rsidRPr="00841B97">
        <w:rPr>
          <w:rFonts w:ascii="Times New Roman" w:hAnsi="Times New Roman" w:cs="Times New Roman"/>
          <w:sz w:val="18"/>
          <w:szCs w:val="18"/>
        </w:rPr>
        <w:t xml:space="preserve"> Постановление Правительства Российской Федерации от 26.02.2010 №96 «Об антикоррупционной экспертизе нормативных правовых актов и проектов нормативных правовых актов»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A64D9"/>
    <w:multiLevelType w:val="hybridMultilevel"/>
    <w:tmpl w:val="EEBAE2D2"/>
    <w:lvl w:ilvl="0" w:tplc="775A2B98">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435B88"/>
    <w:multiLevelType w:val="hybridMultilevel"/>
    <w:tmpl w:val="9C0E2FF2"/>
    <w:lvl w:ilvl="0" w:tplc="5930DBEC">
      <w:start w:val="1"/>
      <w:numFmt w:val="decimal"/>
      <w:lvlText w:val="5.%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B3A6C8E"/>
    <w:multiLevelType w:val="hybridMultilevel"/>
    <w:tmpl w:val="615C7C34"/>
    <w:lvl w:ilvl="0" w:tplc="E0CA3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7D28E3"/>
    <w:multiLevelType w:val="multilevel"/>
    <w:tmpl w:val="1A50B0E8"/>
    <w:lvl w:ilvl="0">
      <w:start w:val="1"/>
      <w:numFmt w:val="decimal"/>
      <w:lvlText w:val="%1."/>
      <w:lvlJc w:val="left"/>
      <w:pPr>
        <w:ind w:left="1188" w:hanging="48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 w15:restartNumberingAfterBreak="0">
    <w:nsid w:val="105072B8"/>
    <w:multiLevelType w:val="hybridMultilevel"/>
    <w:tmpl w:val="E17AAA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6D5692"/>
    <w:multiLevelType w:val="multilevel"/>
    <w:tmpl w:val="F378CF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181684"/>
    <w:multiLevelType w:val="hybridMultilevel"/>
    <w:tmpl w:val="6B38B7C6"/>
    <w:lvl w:ilvl="0" w:tplc="E7F2DEF2">
      <w:start w:val="1"/>
      <w:numFmt w:val="decimal"/>
      <w:lvlText w:val="6.%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392A6C"/>
    <w:multiLevelType w:val="hybridMultilevel"/>
    <w:tmpl w:val="1C869B62"/>
    <w:lvl w:ilvl="0" w:tplc="9EE062E4">
      <w:start w:val="1"/>
      <w:numFmt w:val="decimal"/>
      <w:lvlText w:val="2.%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7D7C3E"/>
    <w:multiLevelType w:val="multilevel"/>
    <w:tmpl w:val="6F78CB44"/>
    <w:lvl w:ilvl="0">
      <w:start w:val="1"/>
      <w:numFmt w:val="decimal"/>
      <w:lvlText w:val="%1."/>
      <w:lvlJc w:val="left"/>
      <w:pPr>
        <w:ind w:left="360" w:hanging="360"/>
      </w:pPr>
      <w:rPr>
        <w:rFonts w:ascii="Times New Roman CYR" w:hAnsi="Times New Roman CYR" w:cs="Times New Roman CYR" w:hint="default"/>
      </w:rPr>
    </w:lvl>
    <w:lvl w:ilvl="1">
      <w:start w:val="2"/>
      <w:numFmt w:val="decimal"/>
      <w:lvlText w:val="%1.%2."/>
      <w:lvlJc w:val="left"/>
      <w:pPr>
        <w:ind w:left="1068" w:hanging="360"/>
      </w:pPr>
      <w:rPr>
        <w:rFonts w:ascii="Times New Roman CYR" w:hAnsi="Times New Roman CYR" w:cs="Times New Roman CYR" w:hint="default"/>
      </w:rPr>
    </w:lvl>
    <w:lvl w:ilvl="2">
      <w:start w:val="1"/>
      <w:numFmt w:val="decimal"/>
      <w:lvlText w:val="%1.%2.%3."/>
      <w:lvlJc w:val="left"/>
      <w:pPr>
        <w:ind w:left="2136" w:hanging="720"/>
      </w:pPr>
      <w:rPr>
        <w:rFonts w:ascii="Times New Roman CYR" w:hAnsi="Times New Roman CYR" w:cs="Times New Roman CYR" w:hint="default"/>
      </w:rPr>
    </w:lvl>
    <w:lvl w:ilvl="3">
      <w:start w:val="1"/>
      <w:numFmt w:val="decimal"/>
      <w:lvlText w:val="%1.%2.%3.%4."/>
      <w:lvlJc w:val="left"/>
      <w:pPr>
        <w:ind w:left="2844" w:hanging="720"/>
      </w:pPr>
      <w:rPr>
        <w:rFonts w:ascii="Times New Roman CYR" w:hAnsi="Times New Roman CYR" w:cs="Times New Roman CYR" w:hint="default"/>
      </w:rPr>
    </w:lvl>
    <w:lvl w:ilvl="4">
      <w:start w:val="1"/>
      <w:numFmt w:val="decimal"/>
      <w:lvlText w:val="%1.%2.%3.%4.%5."/>
      <w:lvlJc w:val="left"/>
      <w:pPr>
        <w:ind w:left="3912" w:hanging="1080"/>
      </w:pPr>
      <w:rPr>
        <w:rFonts w:ascii="Times New Roman CYR" w:hAnsi="Times New Roman CYR" w:cs="Times New Roman CYR" w:hint="default"/>
      </w:rPr>
    </w:lvl>
    <w:lvl w:ilvl="5">
      <w:start w:val="1"/>
      <w:numFmt w:val="decimal"/>
      <w:lvlText w:val="%1.%2.%3.%4.%5.%6."/>
      <w:lvlJc w:val="left"/>
      <w:pPr>
        <w:ind w:left="4620" w:hanging="1080"/>
      </w:pPr>
      <w:rPr>
        <w:rFonts w:ascii="Times New Roman CYR" w:hAnsi="Times New Roman CYR" w:cs="Times New Roman CYR" w:hint="default"/>
      </w:rPr>
    </w:lvl>
    <w:lvl w:ilvl="6">
      <w:start w:val="1"/>
      <w:numFmt w:val="decimal"/>
      <w:lvlText w:val="%1.%2.%3.%4.%5.%6.%7."/>
      <w:lvlJc w:val="left"/>
      <w:pPr>
        <w:ind w:left="5328" w:hanging="1080"/>
      </w:pPr>
      <w:rPr>
        <w:rFonts w:ascii="Times New Roman CYR" w:hAnsi="Times New Roman CYR" w:cs="Times New Roman CYR" w:hint="default"/>
      </w:rPr>
    </w:lvl>
    <w:lvl w:ilvl="7">
      <w:start w:val="1"/>
      <w:numFmt w:val="decimal"/>
      <w:lvlText w:val="%1.%2.%3.%4.%5.%6.%7.%8."/>
      <w:lvlJc w:val="left"/>
      <w:pPr>
        <w:ind w:left="6396" w:hanging="1440"/>
      </w:pPr>
      <w:rPr>
        <w:rFonts w:ascii="Times New Roman CYR" w:hAnsi="Times New Roman CYR" w:cs="Times New Roman CYR" w:hint="default"/>
      </w:rPr>
    </w:lvl>
    <w:lvl w:ilvl="8">
      <w:start w:val="1"/>
      <w:numFmt w:val="decimal"/>
      <w:lvlText w:val="%1.%2.%3.%4.%5.%6.%7.%8.%9."/>
      <w:lvlJc w:val="left"/>
      <w:pPr>
        <w:ind w:left="7104" w:hanging="1440"/>
      </w:pPr>
      <w:rPr>
        <w:rFonts w:ascii="Times New Roman CYR" w:hAnsi="Times New Roman CYR" w:cs="Times New Roman CYR" w:hint="default"/>
      </w:rPr>
    </w:lvl>
  </w:abstractNum>
  <w:abstractNum w:abstractNumId="9" w15:restartNumberingAfterBreak="0">
    <w:nsid w:val="20B8602E"/>
    <w:multiLevelType w:val="hybridMultilevel"/>
    <w:tmpl w:val="0B588D32"/>
    <w:lvl w:ilvl="0" w:tplc="288843F8">
      <w:start w:val="1"/>
      <w:numFmt w:val="decimal"/>
      <w:lvlText w:val="2.%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23036952"/>
    <w:multiLevelType w:val="multilevel"/>
    <w:tmpl w:val="81F657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7326FCB"/>
    <w:multiLevelType w:val="hybridMultilevel"/>
    <w:tmpl w:val="9C0E2FF2"/>
    <w:lvl w:ilvl="0" w:tplc="5930DBEC">
      <w:start w:val="1"/>
      <w:numFmt w:val="decimal"/>
      <w:lvlText w:val="5.%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2B8A7F11"/>
    <w:multiLevelType w:val="multilevel"/>
    <w:tmpl w:val="0FAA62F6"/>
    <w:lvl w:ilvl="0">
      <w:start w:val="3"/>
      <w:numFmt w:val="decimal"/>
      <w:lvlText w:val="%1."/>
      <w:lvlJc w:val="left"/>
      <w:pPr>
        <w:ind w:left="390" w:hanging="390"/>
      </w:pPr>
      <w:rPr>
        <w:rFonts w:hint="default"/>
      </w:rPr>
    </w:lvl>
    <w:lvl w:ilvl="1">
      <w:start w:val="7"/>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13" w15:restartNumberingAfterBreak="0">
    <w:nsid w:val="2BFA596E"/>
    <w:multiLevelType w:val="hybridMultilevel"/>
    <w:tmpl w:val="26BC704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30027953"/>
    <w:multiLevelType w:val="hybridMultilevel"/>
    <w:tmpl w:val="7EF63CAC"/>
    <w:lvl w:ilvl="0" w:tplc="A26A286A">
      <w:start w:val="1"/>
      <w:numFmt w:val="decimal"/>
      <w:lvlText w:val="%1."/>
      <w:lvlJc w:val="left"/>
      <w:pPr>
        <w:ind w:left="1069" w:hanging="360"/>
      </w:pPr>
      <w:rPr>
        <w:rFonts w:hint="default"/>
      </w:rPr>
    </w:lvl>
    <w:lvl w:ilvl="1" w:tplc="E2F45EE2">
      <w:start w:val="1"/>
      <w:numFmt w:val="decimal"/>
      <w:lvlText w:val="1.%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1635BA5"/>
    <w:multiLevelType w:val="multilevel"/>
    <w:tmpl w:val="09FC4E46"/>
    <w:lvl w:ilvl="0">
      <w:start w:val="2"/>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heme="minorHAnsi" w:hAnsiTheme="minorHAnsi" w:cstheme="minorBidi" w:hint="default"/>
        <w:sz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080" w:hanging="108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440" w:hanging="1440"/>
      </w:pPr>
      <w:rPr>
        <w:rFonts w:asciiTheme="minorHAnsi" w:hAnsiTheme="minorHAnsi" w:cstheme="minorBidi" w:hint="default"/>
        <w:sz w:val="22"/>
      </w:rPr>
    </w:lvl>
  </w:abstractNum>
  <w:abstractNum w:abstractNumId="16" w15:restartNumberingAfterBreak="0">
    <w:nsid w:val="319E2EA4"/>
    <w:multiLevelType w:val="multilevel"/>
    <w:tmpl w:val="2C66C3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2236CA"/>
    <w:multiLevelType w:val="hybridMultilevel"/>
    <w:tmpl w:val="E942055E"/>
    <w:lvl w:ilvl="0" w:tplc="CEBC952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46B17BF"/>
    <w:multiLevelType w:val="multilevel"/>
    <w:tmpl w:val="560C71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007AA1"/>
    <w:multiLevelType w:val="hybridMultilevel"/>
    <w:tmpl w:val="FEAE123A"/>
    <w:lvl w:ilvl="0" w:tplc="50181C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6D65E1"/>
    <w:multiLevelType w:val="hybridMultilevel"/>
    <w:tmpl w:val="89B2F694"/>
    <w:lvl w:ilvl="0" w:tplc="A0E28DE8">
      <w:start w:val="1"/>
      <w:numFmt w:val="decimal"/>
      <w:lvlText w:val="4.%1."/>
      <w:lvlJc w:val="left"/>
      <w:pPr>
        <w:ind w:left="177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6928E5"/>
    <w:multiLevelType w:val="hybridMultilevel"/>
    <w:tmpl w:val="360CD5C6"/>
    <w:lvl w:ilvl="0" w:tplc="45460942">
      <w:start w:val="1"/>
      <w:numFmt w:val="decimal"/>
      <w:lvlText w:val="5.%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83027A"/>
    <w:multiLevelType w:val="hybridMultilevel"/>
    <w:tmpl w:val="38A8D410"/>
    <w:lvl w:ilvl="0" w:tplc="108C5034">
      <w:start w:val="1"/>
      <w:numFmt w:val="decimal"/>
      <w:lvlText w:val="4.%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15:restartNumberingAfterBreak="0">
    <w:nsid w:val="3D1D50FE"/>
    <w:multiLevelType w:val="hybridMultilevel"/>
    <w:tmpl w:val="980EB85A"/>
    <w:lvl w:ilvl="0" w:tplc="CB5E5F62">
      <w:start w:val="1"/>
      <w:numFmt w:val="decimal"/>
      <w:lvlText w:val="%1."/>
      <w:lvlJc w:val="left"/>
      <w:pPr>
        <w:ind w:left="1069" w:hanging="360"/>
      </w:pPr>
      <w:rPr>
        <w:rFonts w:ascii="Times New Roman" w:eastAsia="Times New Roman" w:hAnsi="Times New Roman" w:cs="Times New Roman"/>
      </w:rPr>
    </w:lvl>
    <w:lvl w:ilvl="1" w:tplc="E2F45EE2">
      <w:start w:val="1"/>
      <w:numFmt w:val="decimal"/>
      <w:lvlText w:val="1.%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D84340A"/>
    <w:multiLevelType w:val="hybridMultilevel"/>
    <w:tmpl w:val="C284E7A6"/>
    <w:lvl w:ilvl="0" w:tplc="CD06E28C">
      <w:start w:val="1"/>
      <w:numFmt w:val="decimal"/>
      <w:lvlText w:val="2.%1."/>
      <w:lvlJc w:val="left"/>
      <w:pPr>
        <w:ind w:left="178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51451B0"/>
    <w:multiLevelType w:val="hybridMultilevel"/>
    <w:tmpl w:val="5E925F2A"/>
    <w:lvl w:ilvl="0" w:tplc="5C967FD2">
      <w:start w:val="1"/>
      <w:numFmt w:val="decimal"/>
      <w:lvlText w:val="3.%1."/>
      <w:lvlJc w:val="left"/>
      <w:pPr>
        <w:ind w:left="177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167CCA"/>
    <w:multiLevelType w:val="hybridMultilevel"/>
    <w:tmpl w:val="8F7AC944"/>
    <w:lvl w:ilvl="0" w:tplc="315CE0FA">
      <w:start w:val="1"/>
      <w:numFmt w:val="decimal"/>
      <w:lvlText w:val="3.%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434A1D"/>
    <w:multiLevelType w:val="hybridMultilevel"/>
    <w:tmpl w:val="E942055E"/>
    <w:lvl w:ilvl="0" w:tplc="CEBC952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0812EF4"/>
    <w:multiLevelType w:val="hybridMultilevel"/>
    <w:tmpl w:val="8BCCBB2E"/>
    <w:lvl w:ilvl="0" w:tplc="CEBC952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52EF4F31"/>
    <w:multiLevelType w:val="multilevel"/>
    <w:tmpl w:val="B800647A"/>
    <w:lvl w:ilvl="0">
      <w:start w:val="2"/>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heme="minorHAnsi" w:hAnsiTheme="minorHAnsi" w:cstheme="minorBidi" w:hint="default"/>
        <w:sz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080" w:hanging="108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440" w:hanging="1440"/>
      </w:pPr>
      <w:rPr>
        <w:rFonts w:asciiTheme="minorHAnsi" w:hAnsiTheme="minorHAnsi" w:cstheme="minorBidi" w:hint="default"/>
        <w:sz w:val="22"/>
      </w:rPr>
    </w:lvl>
  </w:abstractNum>
  <w:abstractNum w:abstractNumId="30" w15:restartNumberingAfterBreak="0">
    <w:nsid w:val="565C4987"/>
    <w:multiLevelType w:val="hybridMultilevel"/>
    <w:tmpl w:val="DCBE188C"/>
    <w:lvl w:ilvl="0" w:tplc="34EA6ED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7035F73"/>
    <w:multiLevelType w:val="hybridMultilevel"/>
    <w:tmpl w:val="01D0DF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F1694A"/>
    <w:multiLevelType w:val="hybridMultilevel"/>
    <w:tmpl w:val="6AF0E058"/>
    <w:lvl w:ilvl="0" w:tplc="80407914">
      <w:start w:val="1"/>
      <w:numFmt w:val="decimal"/>
      <w:lvlText w:val="%1."/>
      <w:lvlJc w:val="left"/>
      <w:pPr>
        <w:ind w:left="720" w:hanging="360"/>
      </w:pPr>
      <w:rPr>
        <w:rFonts w:eastAsia="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2D1CE1"/>
    <w:multiLevelType w:val="multilevel"/>
    <w:tmpl w:val="49DA87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A0E691C"/>
    <w:multiLevelType w:val="hybridMultilevel"/>
    <w:tmpl w:val="39084050"/>
    <w:lvl w:ilvl="0" w:tplc="44FE1E54">
      <w:start w:val="1"/>
      <w:numFmt w:val="decimal"/>
      <w:lvlText w:val="2.%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2A64B8"/>
    <w:multiLevelType w:val="hybridMultilevel"/>
    <w:tmpl w:val="DF8457AE"/>
    <w:lvl w:ilvl="0" w:tplc="8E1647B2">
      <w:start w:val="1"/>
      <w:numFmt w:val="decimal"/>
      <w:lvlText w:val="4.%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7860B8"/>
    <w:multiLevelType w:val="hybridMultilevel"/>
    <w:tmpl w:val="681E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223273"/>
    <w:multiLevelType w:val="multilevel"/>
    <w:tmpl w:val="242C097A"/>
    <w:lvl w:ilvl="0">
      <w:start w:val="6"/>
      <w:numFmt w:val="decimal"/>
      <w:lvlText w:val="%1."/>
      <w:lvlJc w:val="left"/>
      <w:pPr>
        <w:ind w:left="525" w:hanging="525"/>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8" w15:restartNumberingAfterBreak="0">
    <w:nsid w:val="77804BA8"/>
    <w:multiLevelType w:val="hybridMultilevel"/>
    <w:tmpl w:val="AA7CF448"/>
    <w:lvl w:ilvl="0" w:tplc="2AB48D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7A5323EF"/>
    <w:multiLevelType w:val="hybridMultilevel"/>
    <w:tmpl w:val="A6A0D196"/>
    <w:lvl w:ilvl="0" w:tplc="80C21C24">
      <w:start w:val="1"/>
      <w:numFmt w:val="decimal"/>
      <w:lvlText w:val="3.%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08400716">
    <w:abstractNumId w:val="13"/>
  </w:num>
  <w:num w:numId="2" w16cid:durableId="270094737">
    <w:abstractNumId w:val="17"/>
  </w:num>
  <w:num w:numId="3" w16cid:durableId="2008092730">
    <w:abstractNumId w:val="27"/>
  </w:num>
  <w:num w:numId="4" w16cid:durableId="57099901">
    <w:abstractNumId w:val="28"/>
  </w:num>
  <w:num w:numId="5" w16cid:durableId="1884366304">
    <w:abstractNumId w:val="3"/>
  </w:num>
  <w:num w:numId="6" w16cid:durableId="1227835248">
    <w:abstractNumId w:val="22"/>
  </w:num>
  <w:num w:numId="7" w16cid:durableId="697968033">
    <w:abstractNumId w:val="21"/>
  </w:num>
  <w:num w:numId="8" w16cid:durableId="1270772769">
    <w:abstractNumId w:val="12"/>
  </w:num>
  <w:num w:numId="9" w16cid:durableId="1363869783">
    <w:abstractNumId w:val="25"/>
  </w:num>
  <w:num w:numId="10" w16cid:durableId="1604531266">
    <w:abstractNumId w:val="6"/>
  </w:num>
  <w:num w:numId="11" w16cid:durableId="850221374">
    <w:abstractNumId w:val="37"/>
  </w:num>
  <w:num w:numId="12" w16cid:durableId="1302618799">
    <w:abstractNumId w:val="20"/>
  </w:num>
  <w:num w:numId="13" w16cid:durableId="1200822221">
    <w:abstractNumId w:val="11"/>
  </w:num>
  <w:num w:numId="14" w16cid:durableId="468012510">
    <w:abstractNumId w:val="1"/>
  </w:num>
  <w:num w:numId="15" w16cid:durableId="1394890588">
    <w:abstractNumId w:val="0"/>
  </w:num>
  <w:num w:numId="16" w16cid:durableId="469908823">
    <w:abstractNumId w:val="14"/>
  </w:num>
  <w:num w:numId="17" w16cid:durableId="375813515">
    <w:abstractNumId w:val="38"/>
  </w:num>
  <w:num w:numId="18" w16cid:durableId="1321078286">
    <w:abstractNumId w:val="31"/>
  </w:num>
  <w:num w:numId="19" w16cid:durableId="1024790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50321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0902760">
    <w:abstractNumId w:val="36"/>
  </w:num>
  <w:num w:numId="22" w16cid:durableId="1547983982">
    <w:abstractNumId w:val="19"/>
  </w:num>
  <w:num w:numId="23" w16cid:durableId="1526989356">
    <w:abstractNumId w:val="5"/>
  </w:num>
  <w:num w:numId="24" w16cid:durableId="1262183534">
    <w:abstractNumId w:val="32"/>
  </w:num>
  <w:num w:numId="25" w16cid:durableId="1031878459">
    <w:abstractNumId w:val="16"/>
  </w:num>
  <w:num w:numId="26" w16cid:durableId="1512139313">
    <w:abstractNumId w:val="18"/>
  </w:num>
  <w:num w:numId="27" w16cid:durableId="591861899">
    <w:abstractNumId w:val="23"/>
  </w:num>
  <w:num w:numId="28" w16cid:durableId="1926500537">
    <w:abstractNumId w:val="8"/>
  </w:num>
  <w:num w:numId="29" w16cid:durableId="299309392">
    <w:abstractNumId w:val="30"/>
  </w:num>
  <w:num w:numId="30" w16cid:durableId="861019808">
    <w:abstractNumId w:val="2"/>
  </w:num>
  <w:num w:numId="31" w16cid:durableId="803546606">
    <w:abstractNumId w:val="10"/>
  </w:num>
  <w:num w:numId="32" w16cid:durableId="1621915151">
    <w:abstractNumId w:val="4"/>
  </w:num>
  <w:num w:numId="33" w16cid:durableId="1733967334">
    <w:abstractNumId w:val="9"/>
  </w:num>
  <w:num w:numId="34" w16cid:durableId="1277252689">
    <w:abstractNumId w:val="7"/>
  </w:num>
  <w:num w:numId="35" w16cid:durableId="1035083632">
    <w:abstractNumId w:val="26"/>
  </w:num>
  <w:num w:numId="36" w16cid:durableId="1503085585">
    <w:abstractNumId w:val="34"/>
  </w:num>
  <w:num w:numId="37" w16cid:durableId="1529365661">
    <w:abstractNumId w:val="39"/>
  </w:num>
  <w:num w:numId="38" w16cid:durableId="1439329693">
    <w:abstractNumId w:val="35"/>
  </w:num>
  <w:num w:numId="39" w16cid:durableId="1232618115">
    <w:abstractNumId w:val="33"/>
  </w:num>
  <w:num w:numId="40" w16cid:durableId="297610081">
    <w:abstractNumId w:val="15"/>
  </w:num>
  <w:num w:numId="41" w16cid:durableId="95436675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804"/>
    <w:rsid w:val="00004EEA"/>
    <w:rsid w:val="00005F58"/>
    <w:rsid w:val="000100E9"/>
    <w:rsid w:val="00012E25"/>
    <w:rsid w:val="00017426"/>
    <w:rsid w:val="00021BDA"/>
    <w:rsid w:val="000333B6"/>
    <w:rsid w:val="00040357"/>
    <w:rsid w:val="000504F1"/>
    <w:rsid w:val="000511B9"/>
    <w:rsid w:val="00056F30"/>
    <w:rsid w:val="000648AC"/>
    <w:rsid w:val="00071486"/>
    <w:rsid w:val="00071C7F"/>
    <w:rsid w:val="000725FA"/>
    <w:rsid w:val="00073BF9"/>
    <w:rsid w:val="00074061"/>
    <w:rsid w:val="000768ED"/>
    <w:rsid w:val="00083E0A"/>
    <w:rsid w:val="00095648"/>
    <w:rsid w:val="00097369"/>
    <w:rsid w:val="000A27C0"/>
    <w:rsid w:val="000D28B8"/>
    <w:rsid w:val="000E02A6"/>
    <w:rsid w:val="000E0C46"/>
    <w:rsid w:val="000E0E10"/>
    <w:rsid w:val="000E49DF"/>
    <w:rsid w:val="000E7992"/>
    <w:rsid w:val="000F5D22"/>
    <w:rsid w:val="000F7A37"/>
    <w:rsid w:val="000F7D7A"/>
    <w:rsid w:val="00107E87"/>
    <w:rsid w:val="00114902"/>
    <w:rsid w:val="00124242"/>
    <w:rsid w:val="00124C6B"/>
    <w:rsid w:val="001314DF"/>
    <w:rsid w:val="00132230"/>
    <w:rsid w:val="001327FF"/>
    <w:rsid w:val="001346D9"/>
    <w:rsid w:val="00141706"/>
    <w:rsid w:val="00150DE0"/>
    <w:rsid w:val="00151AB2"/>
    <w:rsid w:val="00152509"/>
    <w:rsid w:val="00161D24"/>
    <w:rsid w:val="00166A05"/>
    <w:rsid w:val="00167D7E"/>
    <w:rsid w:val="00171856"/>
    <w:rsid w:val="00171C89"/>
    <w:rsid w:val="00181853"/>
    <w:rsid w:val="001832CA"/>
    <w:rsid w:val="00184D42"/>
    <w:rsid w:val="00186C3A"/>
    <w:rsid w:val="00187366"/>
    <w:rsid w:val="001B225E"/>
    <w:rsid w:val="001B5EEF"/>
    <w:rsid w:val="001C2947"/>
    <w:rsid w:val="001C4674"/>
    <w:rsid w:val="001D248C"/>
    <w:rsid w:val="001D71DB"/>
    <w:rsid w:val="001E21FF"/>
    <w:rsid w:val="001E3658"/>
    <w:rsid w:val="001E55F1"/>
    <w:rsid w:val="002010E1"/>
    <w:rsid w:val="00202080"/>
    <w:rsid w:val="0020209F"/>
    <w:rsid w:val="0020769F"/>
    <w:rsid w:val="00210EA1"/>
    <w:rsid w:val="00212A8F"/>
    <w:rsid w:val="002130E1"/>
    <w:rsid w:val="00215C0B"/>
    <w:rsid w:val="0022095A"/>
    <w:rsid w:val="00220EB7"/>
    <w:rsid w:val="002252EF"/>
    <w:rsid w:val="00225FE9"/>
    <w:rsid w:val="00231D78"/>
    <w:rsid w:val="002435E1"/>
    <w:rsid w:val="00244CDA"/>
    <w:rsid w:val="00253DB8"/>
    <w:rsid w:val="002572E9"/>
    <w:rsid w:val="00262517"/>
    <w:rsid w:val="002663E2"/>
    <w:rsid w:val="002678CC"/>
    <w:rsid w:val="002700F6"/>
    <w:rsid w:val="00270358"/>
    <w:rsid w:val="002705C9"/>
    <w:rsid w:val="00273B39"/>
    <w:rsid w:val="00274423"/>
    <w:rsid w:val="00274E45"/>
    <w:rsid w:val="002753FE"/>
    <w:rsid w:val="0028123F"/>
    <w:rsid w:val="00287698"/>
    <w:rsid w:val="00291B32"/>
    <w:rsid w:val="002A5C08"/>
    <w:rsid w:val="002A7291"/>
    <w:rsid w:val="002B338E"/>
    <w:rsid w:val="002C206B"/>
    <w:rsid w:val="002C5E9C"/>
    <w:rsid w:val="002D12A0"/>
    <w:rsid w:val="002D1BAB"/>
    <w:rsid w:val="002D1DCD"/>
    <w:rsid w:val="002D424B"/>
    <w:rsid w:val="002D48D6"/>
    <w:rsid w:val="002D4995"/>
    <w:rsid w:val="002D4CF1"/>
    <w:rsid w:val="002D4E22"/>
    <w:rsid w:val="002D5514"/>
    <w:rsid w:val="002E0162"/>
    <w:rsid w:val="002E4B85"/>
    <w:rsid w:val="002E7101"/>
    <w:rsid w:val="002F14DE"/>
    <w:rsid w:val="002F3728"/>
    <w:rsid w:val="002F4296"/>
    <w:rsid w:val="002F5905"/>
    <w:rsid w:val="002F7057"/>
    <w:rsid w:val="00300219"/>
    <w:rsid w:val="003128F9"/>
    <w:rsid w:val="003225D7"/>
    <w:rsid w:val="00324B6D"/>
    <w:rsid w:val="0032654A"/>
    <w:rsid w:val="00332C52"/>
    <w:rsid w:val="00335F7F"/>
    <w:rsid w:val="00341679"/>
    <w:rsid w:val="003755CB"/>
    <w:rsid w:val="00381F4A"/>
    <w:rsid w:val="0038580E"/>
    <w:rsid w:val="003862A4"/>
    <w:rsid w:val="0038665C"/>
    <w:rsid w:val="003901DE"/>
    <w:rsid w:val="00390B68"/>
    <w:rsid w:val="003A3046"/>
    <w:rsid w:val="003B0233"/>
    <w:rsid w:val="003B1C65"/>
    <w:rsid w:val="003B7EC5"/>
    <w:rsid w:val="003B7F19"/>
    <w:rsid w:val="003C0B4A"/>
    <w:rsid w:val="003C264B"/>
    <w:rsid w:val="003C2C5C"/>
    <w:rsid w:val="003C3059"/>
    <w:rsid w:val="003C4471"/>
    <w:rsid w:val="003D1469"/>
    <w:rsid w:val="003D28C4"/>
    <w:rsid w:val="003D37F7"/>
    <w:rsid w:val="003D3CB4"/>
    <w:rsid w:val="003D4A2F"/>
    <w:rsid w:val="003D7E7F"/>
    <w:rsid w:val="003E1033"/>
    <w:rsid w:val="003E45A9"/>
    <w:rsid w:val="003F5A18"/>
    <w:rsid w:val="003F6823"/>
    <w:rsid w:val="003F7745"/>
    <w:rsid w:val="003F7A68"/>
    <w:rsid w:val="00402292"/>
    <w:rsid w:val="00407DA0"/>
    <w:rsid w:val="00410515"/>
    <w:rsid w:val="004254E0"/>
    <w:rsid w:val="004261B8"/>
    <w:rsid w:val="004342B6"/>
    <w:rsid w:val="00434A86"/>
    <w:rsid w:val="004400D2"/>
    <w:rsid w:val="00446C09"/>
    <w:rsid w:val="004477C6"/>
    <w:rsid w:val="0045364C"/>
    <w:rsid w:val="0046036A"/>
    <w:rsid w:val="004610BC"/>
    <w:rsid w:val="00462C45"/>
    <w:rsid w:val="0046305E"/>
    <w:rsid w:val="004634BF"/>
    <w:rsid w:val="004641DC"/>
    <w:rsid w:val="004729EC"/>
    <w:rsid w:val="00475427"/>
    <w:rsid w:val="00477F15"/>
    <w:rsid w:val="00495387"/>
    <w:rsid w:val="004A71ED"/>
    <w:rsid w:val="004B0098"/>
    <w:rsid w:val="004C5429"/>
    <w:rsid w:val="004D1CF8"/>
    <w:rsid w:val="004E29AA"/>
    <w:rsid w:val="004E5333"/>
    <w:rsid w:val="004E639F"/>
    <w:rsid w:val="004E7CA1"/>
    <w:rsid w:val="004F1169"/>
    <w:rsid w:val="004F39D2"/>
    <w:rsid w:val="004F6181"/>
    <w:rsid w:val="00501D84"/>
    <w:rsid w:val="0050491A"/>
    <w:rsid w:val="00507FB4"/>
    <w:rsid w:val="00513553"/>
    <w:rsid w:val="005318FC"/>
    <w:rsid w:val="00540C06"/>
    <w:rsid w:val="005429F3"/>
    <w:rsid w:val="005456FE"/>
    <w:rsid w:val="00555A6D"/>
    <w:rsid w:val="00572913"/>
    <w:rsid w:val="00573C54"/>
    <w:rsid w:val="0057671B"/>
    <w:rsid w:val="0058253F"/>
    <w:rsid w:val="00590478"/>
    <w:rsid w:val="0059385A"/>
    <w:rsid w:val="00593EB6"/>
    <w:rsid w:val="005B1375"/>
    <w:rsid w:val="005B454B"/>
    <w:rsid w:val="005C4B35"/>
    <w:rsid w:val="005D0F05"/>
    <w:rsid w:val="005D7F81"/>
    <w:rsid w:val="006013BC"/>
    <w:rsid w:val="00605614"/>
    <w:rsid w:val="00612F4E"/>
    <w:rsid w:val="00621408"/>
    <w:rsid w:val="00622EB2"/>
    <w:rsid w:val="0062594F"/>
    <w:rsid w:val="006315A4"/>
    <w:rsid w:val="00633B80"/>
    <w:rsid w:val="00644165"/>
    <w:rsid w:val="00645457"/>
    <w:rsid w:val="006458FF"/>
    <w:rsid w:val="00647D1F"/>
    <w:rsid w:val="0066602F"/>
    <w:rsid w:val="00666631"/>
    <w:rsid w:val="00666816"/>
    <w:rsid w:val="00667D0C"/>
    <w:rsid w:val="0067168A"/>
    <w:rsid w:val="00672294"/>
    <w:rsid w:val="00673AB0"/>
    <w:rsid w:val="0067409D"/>
    <w:rsid w:val="00676950"/>
    <w:rsid w:val="00676C80"/>
    <w:rsid w:val="00680073"/>
    <w:rsid w:val="00680D58"/>
    <w:rsid w:val="00691568"/>
    <w:rsid w:val="006A035A"/>
    <w:rsid w:val="006A31A5"/>
    <w:rsid w:val="006A3823"/>
    <w:rsid w:val="006A4D04"/>
    <w:rsid w:val="006A7DDE"/>
    <w:rsid w:val="006B3D22"/>
    <w:rsid w:val="006B42A8"/>
    <w:rsid w:val="006B663E"/>
    <w:rsid w:val="006C0250"/>
    <w:rsid w:val="006D1AAA"/>
    <w:rsid w:val="006D4419"/>
    <w:rsid w:val="006D459B"/>
    <w:rsid w:val="006D63B0"/>
    <w:rsid w:val="006E6EE9"/>
    <w:rsid w:val="006F5B10"/>
    <w:rsid w:val="00704A62"/>
    <w:rsid w:val="00707415"/>
    <w:rsid w:val="0071612C"/>
    <w:rsid w:val="00716CB5"/>
    <w:rsid w:val="007210DE"/>
    <w:rsid w:val="00732208"/>
    <w:rsid w:val="00732EF1"/>
    <w:rsid w:val="007464CF"/>
    <w:rsid w:val="0075217B"/>
    <w:rsid w:val="00753A0B"/>
    <w:rsid w:val="00754EB0"/>
    <w:rsid w:val="0076678F"/>
    <w:rsid w:val="00767CFA"/>
    <w:rsid w:val="00780D0B"/>
    <w:rsid w:val="007905FA"/>
    <w:rsid w:val="0079113F"/>
    <w:rsid w:val="0079116E"/>
    <w:rsid w:val="00792D5C"/>
    <w:rsid w:val="007A242F"/>
    <w:rsid w:val="007A3C5D"/>
    <w:rsid w:val="007B5339"/>
    <w:rsid w:val="007C1EDC"/>
    <w:rsid w:val="007C4739"/>
    <w:rsid w:val="007F7DB0"/>
    <w:rsid w:val="00817410"/>
    <w:rsid w:val="008177E7"/>
    <w:rsid w:val="008201F9"/>
    <w:rsid w:val="00826279"/>
    <w:rsid w:val="00831066"/>
    <w:rsid w:val="00841B97"/>
    <w:rsid w:val="00855FBD"/>
    <w:rsid w:val="00861352"/>
    <w:rsid w:val="00865892"/>
    <w:rsid w:val="00872BBD"/>
    <w:rsid w:val="0088257E"/>
    <w:rsid w:val="00884761"/>
    <w:rsid w:val="00885352"/>
    <w:rsid w:val="00887C9A"/>
    <w:rsid w:val="00897DF0"/>
    <w:rsid w:val="00897F00"/>
    <w:rsid w:val="008A028E"/>
    <w:rsid w:val="008A3BD3"/>
    <w:rsid w:val="008B78F2"/>
    <w:rsid w:val="008C14C4"/>
    <w:rsid w:val="008C1A58"/>
    <w:rsid w:val="008C5EDB"/>
    <w:rsid w:val="008D3FEB"/>
    <w:rsid w:val="008D44F9"/>
    <w:rsid w:val="008D556E"/>
    <w:rsid w:val="008D57D1"/>
    <w:rsid w:val="008E29F6"/>
    <w:rsid w:val="008E5BCD"/>
    <w:rsid w:val="008E625D"/>
    <w:rsid w:val="008E65F0"/>
    <w:rsid w:val="00901B21"/>
    <w:rsid w:val="00903309"/>
    <w:rsid w:val="009043B5"/>
    <w:rsid w:val="0091502D"/>
    <w:rsid w:val="009201FB"/>
    <w:rsid w:val="0092044E"/>
    <w:rsid w:val="00924F47"/>
    <w:rsid w:val="00932C15"/>
    <w:rsid w:val="00933A8A"/>
    <w:rsid w:val="00940655"/>
    <w:rsid w:val="0094371F"/>
    <w:rsid w:val="00950653"/>
    <w:rsid w:val="009538B2"/>
    <w:rsid w:val="009540C2"/>
    <w:rsid w:val="00956E20"/>
    <w:rsid w:val="00977A7D"/>
    <w:rsid w:val="0098284D"/>
    <w:rsid w:val="009A07AB"/>
    <w:rsid w:val="009A425F"/>
    <w:rsid w:val="009A6B0B"/>
    <w:rsid w:val="009C123E"/>
    <w:rsid w:val="009C2D21"/>
    <w:rsid w:val="009C4BE0"/>
    <w:rsid w:val="009D432C"/>
    <w:rsid w:val="009D7F16"/>
    <w:rsid w:val="009E2ED3"/>
    <w:rsid w:val="009E3D28"/>
    <w:rsid w:val="009E4A10"/>
    <w:rsid w:val="009E6F13"/>
    <w:rsid w:val="009E7E0A"/>
    <w:rsid w:val="009F12F5"/>
    <w:rsid w:val="00A032FF"/>
    <w:rsid w:val="00A0430E"/>
    <w:rsid w:val="00A11415"/>
    <w:rsid w:val="00A1142E"/>
    <w:rsid w:val="00A1269F"/>
    <w:rsid w:val="00A204F1"/>
    <w:rsid w:val="00A2164B"/>
    <w:rsid w:val="00A34958"/>
    <w:rsid w:val="00A403D5"/>
    <w:rsid w:val="00A4285D"/>
    <w:rsid w:val="00A449A1"/>
    <w:rsid w:val="00A50B93"/>
    <w:rsid w:val="00A511DA"/>
    <w:rsid w:val="00A600A5"/>
    <w:rsid w:val="00A779C2"/>
    <w:rsid w:val="00A81078"/>
    <w:rsid w:val="00A8402D"/>
    <w:rsid w:val="00A853CF"/>
    <w:rsid w:val="00AA1646"/>
    <w:rsid w:val="00AA414E"/>
    <w:rsid w:val="00AB3D1B"/>
    <w:rsid w:val="00AB3ED6"/>
    <w:rsid w:val="00AD1209"/>
    <w:rsid w:val="00AD1AF5"/>
    <w:rsid w:val="00AE0130"/>
    <w:rsid w:val="00AE08BE"/>
    <w:rsid w:val="00AE757C"/>
    <w:rsid w:val="00AE7E15"/>
    <w:rsid w:val="00AF2B44"/>
    <w:rsid w:val="00AF36E9"/>
    <w:rsid w:val="00B000B8"/>
    <w:rsid w:val="00B0572F"/>
    <w:rsid w:val="00B06423"/>
    <w:rsid w:val="00B110C3"/>
    <w:rsid w:val="00B3011C"/>
    <w:rsid w:val="00B30B62"/>
    <w:rsid w:val="00B3317C"/>
    <w:rsid w:val="00B410A6"/>
    <w:rsid w:val="00B41D64"/>
    <w:rsid w:val="00B4750A"/>
    <w:rsid w:val="00B54A8C"/>
    <w:rsid w:val="00B6289A"/>
    <w:rsid w:val="00B649E3"/>
    <w:rsid w:val="00B654CA"/>
    <w:rsid w:val="00B66C65"/>
    <w:rsid w:val="00B679E9"/>
    <w:rsid w:val="00B71B80"/>
    <w:rsid w:val="00B72EF6"/>
    <w:rsid w:val="00B73AEF"/>
    <w:rsid w:val="00B74BAB"/>
    <w:rsid w:val="00B75FDD"/>
    <w:rsid w:val="00B80706"/>
    <w:rsid w:val="00B90A83"/>
    <w:rsid w:val="00BA0B6D"/>
    <w:rsid w:val="00BB4014"/>
    <w:rsid w:val="00BB57B8"/>
    <w:rsid w:val="00BC04A0"/>
    <w:rsid w:val="00BC1EAC"/>
    <w:rsid w:val="00BC22E5"/>
    <w:rsid w:val="00BC79B7"/>
    <w:rsid w:val="00BD282D"/>
    <w:rsid w:val="00BD3F98"/>
    <w:rsid w:val="00BD71DF"/>
    <w:rsid w:val="00BF58F8"/>
    <w:rsid w:val="00C14C7F"/>
    <w:rsid w:val="00C31497"/>
    <w:rsid w:val="00C34D9A"/>
    <w:rsid w:val="00C43021"/>
    <w:rsid w:val="00C451B5"/>
    <w:rsid w:val="00C4634E"/>
    <w:rsid w:val="00C5737A"/>
    <w:rsid w:val="00C60302"/>
    <w:rsid w:val="00C60F5B"/>
    <w:rsid w:val="00C61B75"/>
    <w:rsid w:val="00C70FA7"/>
    <w:rsid w:val="00C81D55"/>
    <w:rsid w:val="00C84273"/>
    <w:rsid w:val="00C84629"/>
    <w:rsid w:val="00C9545A"/>
    <w:rsid w:val="00C96EF0"/>
    <w:rsid w:val="00CA792B"/>
    <w:rsid w:val="00CB62EC"/>
    <w:rsid w:val="00CC0CC2"/>
    <w:rsid w:val="00CC4BB1"/>
    <w:rsid w:val="00CC4F3B"/>
    <w:rsid w:val="00CD1044"/>
    <w:rsid w:val="00CD2AF7"/>
    <w:rsid w:val="00CD5E41"/>
    <w:rsid w:val="00CD606A"/>
    <w:rsid w:val="00CF443C"/>
    <w:rsid w:val="00CF5561"/>
    <w:rsid w:val="00CF78E2"/>
    <w:rsid w:val="00D00190"/>
    <w:rsid w:val="00D017BB"/>
    <w:rsid w:val="00D06EF5"/>
    <w:rsid w:val="00D11D63"/>
    <w:rsid w:val="00D15BD1"/>
    <w:rsid w:val="00D17061"/>
    <w:rsid w:val="00D17804"/>
    <w:rsid w:val="00D23D4D"/>
    <w:rsid w:val="00D26A6B"/>
    <w:rsid w:val="00D30803"/>
    <w:rsid w:val="00D33629"/>
    <w:rsid w:val="00D34C02"/>
    <w:rsid w:val="00D44C7F"/>
    <w:rsid w:val="00D534A1"/>
    <w:rsid w:val="00D5455F"/>
    <w:rsid w:val="00D56F01"/>
    <w:rsid w:val="00D61CBB"/>
    <w:rsid w:val="00D638E5"/>
    <w:rsid w:val="00D63FC5"/>
    <w:rsid w:val="00D701B3"/>
    <w:rsid w:val="00D7253B"/>
    <w:rsid w:val="00D81597"/>
    <w:rsid w:val="00D832AD"/>
    <w:rsid w:val="00D84C77"/>
    <w:rsid w:val="00D9340A"/>
    <w:rsid w:val="00D9342D"/>
    <w:rsid w:val="00D9440D"/>
    <w:rsid w:val="00D9486F"/>
    <w:rsid w:val="00DA63E0"/>
    <w:rsid w:val="00DB1E72"/>
    <w:rsid w:val="00DB7CC4"/>
    <w:rsid w:val="00DC058E"/>
    <w:rsid w:val="00DC200A"/>
    <w:rsid w:val="00DC5210"/>
    <w:rsid w:val="00DC6838"/>
    <w:rsid w:val="00DD0DDF"/>
    <w:rsid w:val="00DD5AEA"/>
    <w:rsid w:val="00DE12B8"/>
    <w:rsid w:val="00DE2363"/>
    <w:rsid w:val="00DE5064"/>
    <w:rsid w:val="00DE7FDA"/>
    <w:rsid w:val="00DF0872"/>
    <w:rsid w:val="00E0524B"/>
    <w:rsid w:val="00E0774E"/>
    <w:rsid w:val="00E153DF"/>
    <w:rsid w:val="00E15AA4"/>
    <w:rsid w:val="00E176DA"/>
    <w:rsid w:val="00E205AB"/>
    <w:rsid w:val="00E308AB"/>
    <w:rsid w:val="00E31567"/>
    <w:rsid w:val="00E31D2E"/>
    <w:rsid w:val="00E335FB"/>
    <w:rsid w:val="00E357A3"/>
    <w:rsid w:val="00E37655"/>
    <w:rsid w:val="00E440B7"/>
    <w:rsid w:val="00E5337C"/>
    <w:rsid w:val="00E5566A"/>
    <w:rsid w:val="00E56CA1"/>
    <w:rsid w:val="00E618A2"/>
    <w:rsid w:val="00E71516"/>
    <w:rsid w:val="00E81293"/>
    <w:rsid w:val="00E82011"/>
    <w:rsid w:val="00E83FD5"/>
    <w:rsid w:val="00E851C1"/>
    <w:rsid w:val="00E95ADF"/>
    <w:rsid w:val="00EB12F4"/>
    <w:rsid w:val="00EB2894"/>
    <w:rsid w:val="00EB781D"/>
    <w:rsid w:val="00EC71CC"/>
    <w:rsid w:val="00F03134"/>
    <w:rsid w:val="00F07E6F"/>
    <w:rsid w:val="00F15368"/>
    <w:rsid w:val="00F212D6"/>
    <w:rsid w:val="00F3656D"/>
    <w:rsid w:val="00F371BA"/>
    <w:rsid w:val="00F409A7"/>
    <w:rsid w:val="00F42E7C"/>
    <w:rsid w:val="00F54630"/>
    <w:rsid w:val="00F658EE"/>
    <w:rsid w:val="00F6608F"/>
    <w:rsid w:val="00F7387F"/>
    <w:rsid w:val="00F80391"/>
    <w:rsid w:val="00F843A3"/>
    <w:rsid w:val="00F84C19"/>
    <w:rsid w:val="00F86735"/>
    <w:rsid w:val="00F909ED"/>
    <w:rsid w:val="00F919E5"/>
    <w:rsid w:val="00F9377F"/>
    <w:rsid w:val="00F94A6E"/>
    <w:rsid w:val="00FA1415"/>
    <w:rsid w:val="00FA603D"/>
    <w:rsid w:val="00FB6026"/>
    <w:rsid w:val="00FB71AF"/>
    <w:rsid w:val="00FE2288"/>
    <w:rsid w:val="00FE4053"/>
    <w:rsid w:val="00FE4792"/>
    <w:rsid w:val="00FE62AE"/>
    <w:rsid w:val="00FF45CE"/>
    <w:rsid w:val="00FF58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9CF9E3-8AF3-45EE-B167-31463F569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06EF5"/>
    <w:pPr>
      <w:widowControl w:val="0"/>
      <w:spacing w:line="240" w:lineRule="auto"/>
      <w:ind w:right="-20" w:firstLine="709"/>
      <w:jc w:val="both"/>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unhideWhenUsed/>
    <w:qFormat/>
    <w:rsid w:val="00D06EF5"/>
    <w:pPr>
      <w:widowControl w:val="0"/>
      <w:spacing w:line="240" w:lineRule="auto"/>
      <w:ind w:left="708" w:right="-20"/>
      <w:outlineLvl w:val="1"/>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5429F3"/>
    <w:pPr>
      <w:spacing w:line="240" w:lineRule="auto"/>
    </w:pPr>
    <w:rPr>
      <w:sz w:val="20"/>
      <w:szCs w:val="20"/>
    </w:rPr>
  </w:style>
  <w:style w:type="character" w:customStyle="1" w:styleId="a4">
    <w:name w:val="Текст сноски Знак"/>
    <w:basedOn w:val="a0"/>
    <w:link w:val="a3"/>
    <w:rsid w:val="005429F3"/>
    <w:rPr>
      <w:sz w:val="20"/>
      <w:szCs w:val="20"/>
    </w:rPr>
  </w:style>
  <w:style w:type="character" w:styleId="a5">
    <w:name w:val="footnote reference"/>
    <w:basedOn w:val="a0"/>
    <w:uiPriority w:val="99"/>
    <w:unhideWhenUsed/>
    <w:rsid w:val="005429F3"/>
    <w:rPr>
      <w:vertAlign w:val="superscript"/>
    </w:rPr>
  </w:style>
  <w:style w:type="table" w:styleId="a6">
    <w:name w:val="Table Grid"/>
    <w:basedOn w:val="a1"/>
    <w:uiPriority w:val="59"/>
    <w:rsid w:val="00AF2B44"/>
    <w:pPr>
      <w:spacing w:line="240"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AF2B44"/>
    <w:pPr>
      <w:spacing w:line="240" w:lineRule="auto"/>
    </w:pPr>
    <w:rPr>
      <w:rFonts w:asciiTheme="minorHAnsi" w:eastAsiaTheme="minorEastAsia" w:hAnsiTheme="minorHAnsi" w:cstheme="minorBidi"/>
    </w:rPr>
  </w:style>
  <w:style w:type="paragraph" w:styleId="a8">
    <w:name w:val="Balloon Text"/>
    <w:basedOn w:val="a"/>
    <w:link w:val="a9"/>
    <w:uiPriority w:val="99"/>
    <w:semiHidden/>
    <w:unhideWhenUsed/>
    <w:rsid w:val="00AF2B44"/>
    <w:pPr>
      <w:spacing w:line="240" w:lineRule="auto"/>
    </w:pPr>
    <w:rPr>
      <w:rFonts w:ascii="Tahoma" w:eastAsiaTheme="minorEastAsia" w:hAnsi="Tahoma" w:cs="Tahoma"/>
      <w:sz w:val="16"/>
      <w:szCs w:val="16"/>
    </w:rPr>
  </w:style>
  <w:style w:type="character" w:customStyle="1" w:styleId="a9">
    <w:name w:val="Текст выноски Знак"/>
    <w:basedOn w:val="a0"/>
    <w:link w:val="a8"/>
    <w:uiPriority w:val="99"/>
    <w:semiHidden/>
    <w:rsid w:val="00AF2B44"/>
    <w:rPr>
      <w:rFonts w:ascii="Tahoma" w:eastAsiaTheme="minorEastAsia" w:hAnsi="Tahoma" w:cs="Tahoma"/>
      <w:sz w:val="16"/>
      <w:szCs w:val="16"/>
    </w:rPr>
  </w:style>
  <w:style w:type="character" w:styleId="aa">
    <w:name w:val="line number"/>
    <w:basedOn w:val="a0"/>
    <w:uiPriority w:val="99"/>
    <w:semiHidden/>
    <w:unhideWhenUsed/>
    <w:rsid w:val="00AF2B44"/>
  </w:style>
  <w:style w:type="paragraph" w:styleId="ab">
    <w:name w:val="header"/>
    <w:basedOn w:val="a"/>
    <w:link w:val="ac"/>
    <w:uiPriority w:val="99"/>
    <w:unhideWhenUsed/>
    <w:rsid w:val="00AF2B44"/>
    <w:pPr>
      <w:tabs>
        <w:tab w:val="center" w:pos="4677"/>
        <w:tab w:val="right" w:pos="9355"/>
      </w:tabs>
      <w:spacing w:line="240" w:lineRule="auto"/>
    </w:pPr>
    <w:rPr>
      <w:rFonts w:asciiTheme="minorHAnsi" w:eastAsiaTheme="minorEastAsia" w:hAnsiTheme="minorHAnsi" w:cstheme="minorBidi"/>
    </w:rPr>
  </w:style>
  <w:style w:type="character" w:customStyle="1" w:styleId="ac">
    <w:name w:val="Верхний колонтитул Знак"/>
    <w:basedOn w:val="a0"/>
    <w:link w:val="ab"/>
    <w:uiPriority w:val="99"/>
    <w:rsid w:val="00AF2B44"/>
    <w:rPr>
      <w:rFonts w:asciiTheme="minorHAnsi" w:eastAsiaTheme="minorEastAsia" w:hAnsiTheme="minorHAnsi" w:cstheme="minorBidi"/>
    </w:rPr>
  </w:style>
  <w:style w:type="paragraph" w:styleId="ad">
    <w:name w:val="footer"/>
    <w:basedOn w:val="a"/>
    <w:link w:val="ae"/>
    <w:uiPriority w:val="99"/>
    <w:unhideWhenUsed/>
    <w:rsid w:val="00AF2B44"/>
    <w:pPr>
      <w:tabs>
        <w:tab w:val="center" w:pos="4677"/>
        <w:tab w:val="right" w:pos="9355"/>
      </w:tabs>
      <w:spacing w:line="240" w:lineRule="auto"/>
    </w:pPr>
    <w:rPr>
      <w:rFonts w:asciiTheme="minorHAnsi" w:eastAsiaTheme="minorEastAsia" w:hAnsiTheme="minorHAnsi" w:cstheme="minorBidi"/>
    </w:rPr>
  </w:style>
  <w:style w:type="character" w:customStyle="1" w:styleId="ae">
    <w:name w:val="Нижний колонтитул Знак"/>
    <w:basedOn w:val="a0"/>
    <w:link w:val="ad"/>
    <w:uiPriority w:val="99"/>
    <w:rsid w:val="00AF2B44"/>
    <w:rPr>
      <w:rFonts w:asciiTheme="minorHAnsi" w:eastAsiaTheme="minorEastAsia" w:hAnsiTheme="minorHAnsi" w:cstheme="minorBidi"/>
    </w:rPr>
  </w:style>
  <w:style w:type="character" w:customStyle="1" w:styleId="searchtext">
    <w:name w:val="searchtext"/>
    <w:basedOn w:val="a0"/>
    <w:rsid w:val="00AF2B44"/>
  </w:style>
  <w:style w:type="character" w:styleId="af">
    <w:name w:val="Subtle Reference"/>
    <w:basedOn w:val="a0"/>
    <w:uiPriority w:val="31"/>
    <w:qFormat/>
    <w:rsid w:val="00AF2B44"/>
    <w:rPr>
      <w:smallCaps/>
      <w:color w:val="ED7D31" w:themeColor="accent2"/>
      <w:u w:val="single"/>
    </w:rPr>
  </w:style>
  <w:style w:type="paragraph" w:styleId="af0">
    <w:name w:val="List Paragraph"/>
    <w:basedOn w:val="a"/>
    <w:link w:val="af1"/>
    <w:uiPriority w:val="34"/>
    <w:qFormat/>
    <w:rsid w:val="00AF2B44"/>
    <w:pPr>
      <w:spacing w:line="240" w:lineRule="auto"/>
      <w:ind w:left="720"/>
      <w:contextualSpacing/>
    </w:pPr>
    <w:rPr>
      <w:rFonts w:ascii="Times New Roman" w:eastAsia="Times New Roman" w:hAnsi="Times New Roman" w:cs="Times New Roman"/>
      <w:sz w:val="20"/>
      <w:szCs w:val="20"/>
    </w:rPr>
  </w:style>
  <w:style w:type="character" w:customStyle="1" w:styleId="af1">
    <w:name w:val="Абзац списка Знак"/>
    <w:link w:val="af0"/>
    <w:uiPriority w:val="34"/>
    <w:locked/>
    <w:rsid w:val="00AF2B44"/>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D06EF5"/>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D06EF5"/>
    <w:rPr>
      <w:rFonts w:ascii="Times New Roman" w:eastAsia="Times New Roman" w:hAnsi="Times New Roman" w:cs="Times New Roman"/>
      <w:sz w:val="24"/>
      <w:szCs w:val="24"/>
    </w:rPr>
  </w:style>
  <w:style w:type="character" w:styleId="af2">
    <w:name w:val="Hyperlink"/>
    <w:basedOn w:val="a0"/>
    <w:uiPriority w:val="99"/>
    <w:semiHidden/>
    <w:unhideWhenUsed/>
    <w:rsid w:val="001C29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1666">
      <w:bodyDiv w:val="1"/>
      <w:marLeft w:val="0"/>
      <w:marRight w:val="0"/>
      <w:marTop w:val="0"/>
      <w:marBottom w:val="0"/>
      <w:divBdr>
        <w:top w:val="none" w:sz="0" w:space="0" w:color="auto"/>
        <w:left w:val="none" w:sz="0" w:space="0" w:color="auto"/>
        <w:bottom w:val="none" w:sz="0" w:space="0" w:color="auto"/>
        <w:right w:val="none" w:sz="0" w:space="0" w:color="auto"/>
      </w:divBdr>
    </w:div>
    <w:div w:id="11998200">
      <w:bodyDiv w:val="1"/>
      <w:marLeft w:val="0"/>
      <w:marRight w:val="0"/>
      <w:marTop w:val="0"/>
      <w:marBottom w:val="0"/>
      <w:divBdr>
        <w:top w:val="none" w:sz="0" w:space="0" w:color="auto"/>
        <w:left w:val="none" w:sz="0" w:space="0" w:color="auto"/>
        <w:bottom w:val="none" w:sz="0" w:space="0" w:color="auto"/>
        <w:right w:val="none" w:sz="0" w:space="0" w:color="auto"/>
      </w:divBdr>
    </w:div>
    <w:div w:id="28652734">
      <w:bodyDiv w:val="1"/>
      <w:marLeft w:val="0"/>
      <w:marRight w:val="0"/>
      <w:marTop w:val="0"/>
      <w:marBottom w:val="0"/>
      <w:divBdr>
        <w:top w:val="none" w:sz="0" w:space="0" w:color="auto"/>
        <w:left w:val="none" w:sz="0" w:space="0" w:color="auto"/>
        <w:bottom w:val="none" w:sz="0" w:space="0" w:color="auto"/>
        <w:right w:val="none" w:sz="0" w:space="0" w:color="auto"/>
      </w:divBdr>
    </w:div>
    <w:div w:id="38015594">
      <w:bodyDiv w:val="1"/>
      <w:marLeft w:val="0"/>
      <w:marRight w:val="0"/>
      <w:marTop w:val="0"/>
      <w:marBottom w:val="0"/>
      <w:divBdr>
        <w:top w:val="none" w:sz="0" w:space="0" w:color="auto"/>
        <w:left w:val="none" w:sz="0" w:space="0" w:color="auto"/>
        <w:bottom w:val="none" w:sz="0" w:space="0" w:color="auto"/>
        <w:right w:val="none" w:sz="0" w:space="0" w:color="auto"/>
      </w:divBdr>
    </w:div>
    <w:div w:id="41907913">
      <w:bodyDiv w:val="1"/>
      <w:marLeft w:val="0"/>
      <w:marRight w:val="0"/>
      <w:marTop w:val="0"/>
      <w:marBottom w:val="0"/>
      <w:divBdr>
        <w:top w:val="none" w:sz="0" w:space="0" w:color="auto"/>
        <w:left w:val="none" w:sz="0" w:space="0" w:color="auto"/>
        <w:bottom w:val="none" w:sz="0" w:space="0" w:color="auto"/>
        <w:right w:val="none" w:sz="0" w:space="0" w:color="auto"/>
      </w:divBdr>
    </w:div>
    <w:div w:id="75176988">
      <w:bodyDiv w:val="1"/>
      <w:marLeft w:val="0"/>
      <w:marRight w:val="0"/>
      <w:marTop w:val="0"/>
      <w:marBottom w:val="0"/>
      <w:divBdr>
        <w:top w:val="none" w:sz="0" w:space="0" w:color="auto"/>
        <w:left w:val="none" w:sz="0" w:space="0" w:color="auto"/>
        <w:bottom w:val="none" w:sz="0" w:space="0" w:color="auto"/>
        <w:right w:val="none" w:sz="0" w:space="0" w:color="auto"/>
      </w:divBdr>
    </w:div>
    <w:div w:id="86537082">
      <w:bodyDiv w:val="1"/>
      <w:marLeft w:val="0"/>
      <w:marRight w:val="0"/>
      <w:marTop w:val="0"/>
      <w:marBottom w:val="0"/>
      <w:divBdr>
        <w:top w:val="none" w:sz="0" w:space="0" w:color="auto"/>
        <w:left w:val="none" w:sz="0" w:space="0" w:color="auto"/>
        <w:bottom w:val="none" w:sz="0" w:space="0" w:color="auto"/>
        <w:right w:val="none" w:sz="0" w:space="0" w:color="auto"/>
      </w:divBdr>
    </w:div>
    <w:div w:id="95173024">
      <w:bodyDiv w:val="1"/>
      <w:marLeft w:val="0"/>
      <w:marRight w:val="0"/>
      <w:marTop w:val="0"/>
      <w:marBottom w:val="0"/>
      <w:divBdr>
        <w:top w:val="none" w:sz="0" w:space="0" w:color="auto"/>
        <w:left w:val="none" w:sz="0" w:space="0" w:color="auto"/>
        <w:bottom w:val="none" w:sz="0" w:space="0" w:color="auto"/>
        <w:right w:val="none" w:sz="0" w:space="0" w:color="auto"/>
      </w:divBdr>
    </w:div>
    <w:div w:id="132255908">
      <w:bodyDiv w:val="1"/>
      <w:marLeft w:val="0"/>
      <w:marRight w:val="0"/>
      <w:marTop w:val="0"/>
      <w:marBottom w:val="0"/>
      <w:divBdr>
        <w:top w:val="none" w:sz="0" w:space="0" w:color="auto"/>
        <w:left w:val="none" w:sz="0" w:space="0" w:color="auto"/>
        <w:bottom w:val="none" w:sz="0" w:space="0" w:color="auto"/>
        <w:right w:val="none" w:sz="0" w:space="0" w:color="auto"/>
      </w:divBdr>
    </w:div>
    <w:div w:id="141624864">
      <w:bodyDiv w:val="1"/>
      <w:marLeft w:val="0"/>
      <w:marRight w:val="0"/>
      <w:marTop w:val="0"/>
      <w:marBottom w:val="0"/>
      <w:divBdr>
        <w:top w:val="none" w:sz="0" w:space="0" w:color="auto"/>
        <w:left w:val="none" w:sz="0" w:space="0" w:color="auto"/>
        <w:bottom w:val="none" w:sz="0" w:space="0" w:color="auto"/>
        <w:right w:val="none" w:sz="0" w:space="0" w:color="auto"/>
      </w:divBdr>
    </w:div>
    <w:div w:id="163205599">
      <w:bodyDiv w:val="1"/>
      <w:marLeft w:val="0"/>
      <w:marRight w:val="0"/>
      <w:marTop w:val="0"/>
      <w:marBottom w:val="0"/>
      <w:divBdr>
        <w:top w:val="none" w:sz="0" w:space="0" w:color="auto"/>
        <w:left w:val="none" w:sz="0" w:space="0" w:color="auto"/>
        <w:bottom w:val="none" w:sz="0" w:space="0" w:color="auto"/>
        <w:right w:val="none" w:sz="0" w:space="0" w:color="auto"/>
      </w:divBdr>
    </w:div>
    <w:div w:id="175728621">
      <w:bodyDiv w:val="1"/>
      <w:marLeft w:val="0"/>
      <w:marRight w:val="0"/>
      <w:marTop w:val="0"/>
      <w:marBottom w:val="0"/>
      <w:divBdr>
        <w:top w:val="none" w:sz="0" w:space="0" w:color="auto"/>
        <w:left w:val="none" w:sz="0" w:space="0" w:color="auto"/>
        <w:bottom w:val="none" w:sz="0" w:space="0" w:color="auto"/>
        <w:right w:val="none" w:sz="0" w:space="0" w:color="auto"/>
      </w:divBdr>
    </w:div>
    <w:div w:id="176623156">
      <w:bodyDiv w:val="1"/>
      <w:marLeft w:val="0"/>
      <w:marRight w:val="0"/>
      <w:marTop w:val="0"/>
      <w:marBottom w:val="0"/>
      <w:divBdr>
        <w:top w:val="none" w:sz="0" w:space="0" w:color="auto"/>
        <w:left w:val="none" w:sz="0" w:space="0" w:color="auto"/>
        <w:bottom w:val="none" w:sz="0" w:space="0" w:color="auto"/>
        <w:right w:val="none" w:sz="0" w:space="0" w:color="auto"/>
      </w:divBdr>
    </w:div>
    <w:div w:id="200628719">
      <w:bodyDiv w:val="1"/>
      <w:marLeft w:val="0"/>
      <w:marRight w:val="0"/>
      <w:marTop w:val="0"/>
      <w:marBottom w:val="0"/>
      <w:divBdr>
        <w:top w:val="none" w:sz="0" w:space="0" w:color="auto"/>
        <w:left w:val="none" w:sz="0" w:space="0" w:color="auto"/>
        <w:bottom w:val="none" w:sz="0" w:space="0" w:color="auto"/>
        <w:right w:val="none" w:sz="0" w:space="0" w:color="auto"/>
      </w:divBdr>
    </w:div>
    <w:div w:id="207884658">
      <w:bodyDiv w:val="1"/>
      <w:marLeft w:val="0"/>
      <w:marRight w:val="0"/>
      <w:marTop w:val="0"/>
      <w:marBottom w:val="0"/>
      <w:divBdr>
        <w:top w:val="none" w:sz="0" w:space="0" w:color="auto"/>
        <w:left w:val="none" w:sz="0" w:space="0" w:color="auto"/>
        <w:bottom w:val="none" w:sz="0" w:space="0" w:color="auto"/>
        <w:right w:val="none" w:sz="0" w:space="0" w:color="auto"/>
      </w:divBdr>
    </w:div>
    <w:div w:id="222913342">
      <w:bodyDiv w:val="1"/>
      <w:marLeft w:val="0"/>
      <w:marRight w:val="0"/>
      <w:marTop w:val="0"/>
      <w:marBottom w:val="0"/>
      <w:divBdr>
        <w:top w:val="none" w:sz="0" w:space="0" w:color="auto"/>
        <w:left w:val="none" w:sz="0" w:space="0" w:color="auto"/>
        <w:bottom w:val="none" w:sz="0" w:space="0" w:color="auto"/>
        <w:right w:val="none" w:sz="0" w:space="0" w:color="auto"/>
      </w:divBdr>
    </w:div>
    <w:div w:id="227349186">
      <w:bodyDiv w:val="1"/>
      <w:marLeft w:val="0"/>
      <w:marRight w:val="0"/>
      <w:marTop w:val="0"/>
      <w:marBottom w:val="0"/>
      <w:divBdr>
        <w:top w:val="none" w:sz="0" w:space="0" w:color="auto"/>
        <w:left w:val="none" w:sz="0" w:space="0" w:color="auto"/>
        <w:bottom w:val="none" w:sz="0" w:space="0" w:color="auto"/>
        <w:right w:val="none" w:sz="0" w:space="0" w:color="auto"/>
      </w:divBdr>
    </w:div>
    <w:div w:id="246156875">
      <w:bodyDiv w:val="1"/>
      <w:marLeft w:val="0"/>
      <w:marRight w:val="0"/>
      <w:marTop w:val="0"/>
      <w:marBottom w:val="0"/>
      <w:divBdr>
        <w:top w:val="none" w:sz="0" w:space="0" w:color="auto"/>
        <w:left w:val="none" w:sz="0" w:space="0" w:color="auto"/>
        <w:bottom w:val="none" w:sz="0" w:space="0" w:color="auto"/>
        <w:right w:val="none" w:sz="0" w:space="0" w:color="auto"/>
      </w:divBdr>
    </w:div>
    <w:div w:id="262342868">
      <w:bodyDiv w:val="1"/>
      <w:marLeft w:val="0"/>
      <w:marRight w:val="0"/>
      <w:marTop w:val="0"/>
      <w:marBottom w:val="0"/>
      <w:divBdr>
        <w:top w:val="none" w:sz="0" w:space="0" w:color="auto"/>
        <w:left w:val="none" w:sz="0" w:space="0" w:color="auto"/>
        <w:bottom w:val="none" w:sz="0" w:space="0" w:color="auto"/>
        <w:right w:val="none" w:sz="0" w:space="0" w:color="auto"/>
      </w:divBdr>
    </w:div>
    <w:div w:id="263273873">
      <w:bodyDiv w:val="1"/>
      <w:marLeft w:val="0"/>
      <w:marRight w:val="0"/>
      <w:marTop w:val="0"/>
      <w:marBottom w:val="0"/>
      <w:divBdr>
        <w:top w:val="none" w:sz="0" w:space="0" w:color="auto"/>
        <w:left w:val="none" w:sz="0" w:space="0" w:color="auto"/>
        <w:bottom w:val="none" w:sz="0" w:space="0" w:color="auto"/>
        <w:right w:val="none" w:sz="0" w:space="0" w:color="auto"/>
      </w:divBdr>
    </w:div>
    <w:div w:id="265121243">
      <w:bodyDiv w:val="1"/>
      <w:marLeft w:val="0"/>
      <w:marRight w:val="0"/>
      <w:marTop w:val="0"/>
      <w:marBottom w:val="0"/>
      <w:divBdr>
        <w:top w:val="none" w:sz="0" w:space="0" w:color="auto"/>
        <w:left w:val="none" w:sz="0" w:space="0" w:color="auto"/>
        <w:bottom w:val="none" w:sz="0" w:space="0" w:color="auto"/>
        <w:right w:val="none" w:sz="0" w:space="0" w:color="auto"/>
      </w:divBdr>
    </w:div>
    <w:div w:id="285624792">
      <w:bodyDiv w:val="1"/>
      <w:marLeft w:val="0"/>
      <w:marRight w:val="0"/>
      <w:marTop w:val="0"/>
      <w:marBottom w:val="0"/>
      <w:divBdr>
        <w:top w:val="none" w:sz="0" w:space="0" w:color="auto"/>
        <w:left w:val="none" w:sz="0" w:space="0" w:color="auto"/>
        <w:bottom w:val="none" w:sz="0" w:space="0" w:color="auto"/>
        <w:right w:val="none" w:sz="0" w:space="0" w:color="auto"/>
      </w:divBdr>
    </w:div>
    <w:div w:id="322511277">
      <w:bodyDiv w:val="1"/>
      <w:marLeft w:val="0"/>
      <w:marRight w:val="0"/>
      <w:marTop w:val="0"/>
      <w:marBottom w:val="0"/>
      <w:divBdr>
        <w:top w:val="none" w:sz="0" w:space="0" w:color="auto"/>
        <w:left w:val="none" w:sz="0" w:space="0" w:color="auto"/>
        <w:bottom w:val="none" w:sz="0" w:space="0" w:color="auto"/>
        <w:right w:val="none" w:sz="0" w:space="0" w:color="auto"/>
      </w:divBdr>
    </w:div>
    <w:div w:id="350649740">
      <w:bodyDiv w:val="1"/>
      <w:marLeft w:val="0"/>
      <w:marRight w:val="0"/>
      <w:marTop w:val="0"/>
      <w:marBottom w:val="0"/>
      <w:divBdr>
        <w:top w:val="none" w:sz="0" w:space="0" w:color="auto"/>
        <w:left w:val="none" w:sz="0" w:space="0" w:color="auto"/>
        <w:bottom w:val="none" w:sz="0" w:space="0" w:color="auto"/>
        <w:right w:val="none" w:sz="0" w:space="0" w:color="auto"/>
      </w:divBdr>
    </w:div>
    <w:div w:id="354814025">
      <w:bodyDiv w:val="1"/>
      <w:marLeft w:val="0"/>
      <w:marRight w:val="0"/>
      <w:marTop w:val="0"/>
      <w:marBottom w:val="0"/>
      <w:divBdr>
        <w:top w:val="none" w:sz="0" w:space="0" w:color="auto"/>
        <w:left w:val="none" w:sz="0" w:space="0" w:color="auto"/>
        <w:bottom w:val="none" w:sz="0" w:space="0" w:color="auto"/>
        <w:right w:val="none" w:sz="0" w:space="0" w:color="auto"/>
      </w:divBdr>
    </w:div>
    <w:div w:id="385375366">
      <w:bodyDiv w:val="1"/>
      <w:marLeft w:val="0"/>
      <w:marRight w:val="0"/>
      <w:marTop w:val="0"/>
      <w:marBottom w:val="0"/>
      <w:divBdr>
        <w:top w:val="none" w:sz="0" w:space="0" w:color="auto"/>
        <w:left w:val="none" w:sz="0" w:space="0" w:color="auto"/>
        <w:bottom w:val="none" w:sz="0" w:space="0" w:color="auto"/>
        <w:right w:val="none" w:sz="0" w:space="0" w:color="auto"/>
      </w:divBdr>
    </w:div>
    <w:div w:id="416245662">
      <w:bodyDiv w:val="1"/>
      <w:marLeft w:val="0"/>
      <w:marRight w:val="0"/>
      <w:marTop w:val="0"/>
      <w:marBottom w:val="0"/>
      <w:divBdr>
        <w:top w:val="none" w:sz="0" w:space="0" w:color="auto"/>
        <w:left w:val="none" w:sz="0" w:space="0" w:color="auto"/>
        <w:bottom w:val="none" w:sz="0" w:space="0" w:color="auto"/>
        <w:right w:val="none" w:sz="0" w:space="0" w:color="auto"/>
      </w:divBdr>
    </w:div>
    <w:div w:id="450132322">
      <w:bodyDiv w:val="1"/>
      <w:marLeft w:val="0"/>
      <w:marRight w:val="0"/>
      <w:marTop w:val="0"/>
      <w:marBottom w:val="0"/>
      <w:divBdr>
        <w:top w:val="none" w:sz="0" w:space="0" w:color="auto"/>
        <w:left w:val="none" w:sz="0" w:space="0" w:color="auto"/>
        <w:bottom w:val="none" w:sz="0" w:space="0" w:color="auto"/>
        <w:right w:val="none" w:sz="0" w:space="0" w:color="auto"/>
      </w:divBdr>
    </w:div>
    <w:div w:id="450562150">
      <w:bodyDiv w:val="1"/>
      <w:marLeft w:val="0"/>
      <w:marRight w:val="0"/>
      <w:marTop w:val="0"/>
      <w:marBottom w:val="0"/>
      <w:divBdr>
        <w:top w:val="none" w:sz="0" w:space="0" w:color="auto"/>
        <w:left w:val="none" w:sz="0" w:space="0" w:color="auto"/>
        <w:bottom w:val="none" w:sz="0" w:space="0" w:color="auto"/>
        <w:right w:val="none" w:sz="0" w:space="0" w:color="auto"/>
      </w:divBdr>
    </w:div>
    <w:div w:id="465971442">
      <w:bodyDiv w:val="1"/>
      <w:marLeft w:val="0"/>
      <w:marRight w:val="0"/>
      <w:marTop w:val="0"/>
      <w:marBottom w:val="0"/>
      <w:divBdr>
        <w:top w:val="none" w:sz="0" w:space="0" w:color="auto"/>
        <w:left w:val="none" w:sz="0" w:space="0" w:color="auto"/>
        <w:bottom w:val="none" w:sz="0" w:space="0" w:color="auto"/>
        <w:right w:val="none" w:sz="0" w:space="0" w:color="auto"/>
      </w:divBdr>
    </w:div>
    <w:div w:id="466123215">
      <w:bodyDiv w:val="1"/>
      <w:marLeft w:val="0"/>
      <w:marRight w:val="0"/>
      <w:marTop w:val="0"/>
      <w:marBottom w:val="0"/>
      <w:divBdr>
        <w:top w:val="none" w:sz="0" w:space="0" w:color="auto"/>
        <w:left w:val="none" w:sz="0" w:space="0" w:color="auto"/>
        <w:bottom w:val="none" w:sz="0" w:space="0" w:color="auto"/>
        <w:right w:val="none" w:sz="0" w:space="0" w:color="auto"/>
      </w:divBdr>
    </w:div>
    <w:div w:id="509106203">
      <w:bodyDiv w:val="1"/>
      <w:marLeft w:val="0"/>
      <w:marRight w:val="0"/>
      <w:marTop w:val="0"/>
      <w:marBottom w:val="0"/>
      <w:divBdr>
        <w:top w:val="none" w:sz="0" w:space="0" w:color="auto"/>
        <w:left w:val="none" w:sz="0" w:space="0" w:color="auto"/>
        <w:bottom w:val="none" w:sz="0" w:space="0" w:color="auto"/>
        <w:right w:val="none" w:sz="0" w:space="0" w:color="auto"/>
      </w:divBdr>
    </w:div>
    <w:div w:id="510994472">
      <w:bodyDiv w:val="1"/>
      <w:marLeft w:val="0"/>
      <w:marRight w:val="0"/>
      <w:marTop w:val="0"/>
      <w:marBottom w:val="0"/>
      <w:divBdr>
        <w:top w:val="none" w:sz="0" w:space="0" w:color="auto"/>
        <w:left w:val="none" w:sz="0" w:space="0" w:color="auto"/>
        <w:bottom w:val="none" w:sz="0" w:space="0" w:color="auto"/>
        <w:right w:val="none" w:sz="0" w:space="0" w:color="auto"/>
      </w:divBdr>
    </w:div>
    <w:div w:id="514349918">
      <w:bodyDiv w:val="1"/>
      <w:marLeft w:val="0"/>
      <w:marRight w:val="0"/>
      <w:marTop w:val="0"/>
      <w:marBottom w:val="0"/>
      <w:divBdr>
        <w:top w:val="none" w:sz="0" w:space="0" w:color="auto"/>
        <w:left w:val="none" w:sz="0" w:space="0" w:color="auto"/>
        <w:bottom w:val="none" w:sz="0" w:space="0" w:color="auto"/>
        <w:right w:val="none" w:sz="0" w:space="0" w:color="auto"/>
      </w:divBdr>
    </w:div>
    <w:div w:id="535430903">
      <w:bodyDiv w:val="1"/>
      <w:marLeft w:val="0"/>
      <w:marRight w:val="0"/>
      <w:marTop w:val="0"/>
      <w:marBottom w:val="0"/>
      <w:divBdr>
        <w:top w:val="none" w:sz="0" w:space="0" w:color="auto"/>
        <w:left w:val="none" w:sz="0" w:space="0" w:color="auto"/>
        <w:bottom w:val="none" w:sz="0" w:space="0" w:color="auto"/>
        <w:right w:val="none" w:sz="0" w:space="0" w:color="auto"/>
      </w:divBdr>
    </w:div>
    <w:div w:id="540703086">
      <w:bodyDiv w:val="1"/>
      <w:marLeft w:val="0"/>
      <w:marRight w:val="0"/>
      <w:marTop w:val="0"/>
      <w:marBottom w:val="0"/>
      <w:divBdr>
        <w:top w:val="none" w:sz="0" w:space="0" w:color="auto"/>
        <w:left w:val="none" w:sz="0" w:space="0" w:color="auto"/>
        <w:bottom w:val="none" w:sz="0" w:space="0" w:color="auto"/>
        <w:right w:val="none" w:sz="0" w:space="0" w:color="auto"/>
      </w:divBdr>
    </w:div>
    <w:div w:id="572813310">
      <w:bodyDiv w:val="1"/>
      <w:marLeft w:val="0"/>
      <w:marRight w:val="0"/>
      <w:marTop w:val="0"/>
      <w:marBottom w:val="0"/>
      <w:divBdr>
        <w:top w:val="none" w:sz="0" w:space="0" w:color="auto"/>
        <w:left w:val="none" w:sz="0" w:space="0" w:color="auto"/>
        <w:bottom w:val="none" w:sz="0" w:space="0" w:color="auto"/>
        <w:right w:val="none" w:sz="0" w:space="0" w:color="auto"/>
      </w:divBdr>
    </w:div>
    <w:div w:id="575363454">
      <w:bodyDiv w:val="1"/>
      <w:marLeft w:val="0"/>
      <w:marRight w:val="0"/>
      <w:marTop w:val="0"/>
      <w:marBottom w:val="0"/>
      <w:divBdr>
        <w:top w:val="none" w:sz="0" w:space="0" w:color="auto"/>
        <w:left w:val="none" w:sz="0" w:space="0" w:color="auto"/>
        <w:bottom w:val="none" w:sz="0" w:space="0" w:color="auto"/>
        <w:right w:val="none" w:sz="0" w:space="0" w:color="auto"/>
      </w:divBdr>
    </w:div>
    <w:div w:id="633949736">
      <w:bodyDiv w:val="1"/>
      <w:marLeft w:val="0"/>
      <w:marRight w:val="0"/>
      <w:marTop w:val="0"/>
      <w:marBottom w:val="0"/>
      <w:divBdr>
        <w:top w:val="none" w:sz="0" w:space="0" w:color="auto"/>
        <w:left w:val="none" w:sz="0" w:space="0" w:color="auto"/>
        <w:bottom w:val="none" w:sz="0" w:space="0" w:color="auto"/>
        <w:right w:val="none" w:sz="0" w:space="0" w:color="auto"/>
      </w:divBdr>
    </w:div>
    <w:div w:id="659583165">
      <w:bodyDiv w:val="1"/>
      <w:marLeft w:val="0"/>
      <w:marRight w:val="0"/>
      <w:marTop w:val="0"/>
      <w:marBottom w:val="0"/>
      <w:divBdr>
        <w:top w:val="none" w:sz="0" w:space="0" w:color="auto"/>
        <w:left w:val="none" w:sz="0" w:space="0" w:color="auto"/>
        <w:bottom w:val="none" w:sz="0" w:space="0" w:color="auto"/>
        <w:right w:val="none" w:sz="0" w:space="0" w:color="auto"/>
      </w:divBdr>
    </w:div>
    <w:div w:id="674915800">
      <w:bodyDiv w:val="1"/>
      <w:marLeft w:val="0"/>
      <w:marRight w:val="0"/>
      <w:marTop w:val="0"/>
      <w:marBottom w:val="0"/>
      <w:divBdr>
        <w:top w:val="none" w:sz="0" w:space="0" w:color="auto"/>
        <w:left w:val="none" w:sz="0" w:space="0" w:color="auto"/>
        <w:bottom w:val="none" w:sz="0" w:space="0" w:color="auto"/>
        <w:right w:val="none" w:sz="0" w:space="0" w:color="auto"/>
      </w:divBdr>
    </w:div>
    <w:div w:id="677735137">
      <w:bodyDiv w:val="1"/>
      <w:marLeft w:val="0"/>
      <w:marRight w:val="0"/>
      <w:marTop w:val="0"/>
      <w:marBottom w:val="0"/>
      <w:divBdr>
        <w:top w:val="none" w:sz="0" w:space="0" w:color="auto"/>
        <w:left w:val="none" w:sz="0" w:space="0" w:color="auto"/>
        <w:bottom w:val="none" w:sz="0" w:space="0" w:color="auto"/>
        <w:right w:val="none" w:sz="0" w:space="0" w:color="auto"/>
      </w:divBdr>
    </w:div>
    <w:div w:id="703097622">
      <w:bodyDiv w:val="1"/>
      <w:marLeft w:val="0"/>
      <w:marRight w:val="0"/>
      <w:marTop w:val="0"/>
      <w:marBottom w:val="0"/>
      <w:divBdr>
        <w:top w:val="none" w:sz="0" w:space="0" w:color="auto"/>
        <w:left w:val="none" w:sz="0" w:space="0" w:color="auto"/>
        <w:bottom w:val="none" w:sz="0" w:space="0" w:color="auto"/>
        <w:right w:val="none" w:sz="0" w:space="0" w:color="auto"/>
      </w:divBdr>
    </w:div>
    <w:div w:id="728498371">
      <w:bodyDiv w:val="1"/>
      <w:marLeft w:val="0"/>
      <w:marRight w:val="0"/>
      <w:marTop w:val="0"/>
      <w:marBottom w:val="0"/>
      <w:divBdr>
        <w:top w:val="none" w:sz="0" w:space="0" w:color="auto"/>
        <w:left w:val="none" w:sz="0" w:space="0" w:color="auto"/>
        <w:bottom w:val="none" w:sz="0" w:space="0" w:color="auto"/>
        <w:right w:val="none" w:sz="0" w:space="0" w:color="auto"/>
      </w:divBdr>
    </w:div>
    <w:div w:id="743454765">
      <w:bodyDiv w:val="1"/>
      <w:marLeft w:val="0"/>
      <w:marRight w:val="0"/>
      <w:marTop w:val="0"/>
      <w:marBottom w:val="0"/>
      <w:divBdr>
        <w:top w:val="none" w:sz="0" w:space="0" w:color="auto"/>
        <w:left w:val="none" w:sz="0" w:space="0" w:color="auto"/>
        <w:bottom w:val="none" w:sz="0" w:space="0" w:color="auto"/>
        <w:right w:val="none" w:sz="0" w:space="0" w:color="auto"/>
      </w:divBdr>
    </w:div>
    <w:div w:id="750473361">
      <w:bodyDiv w:val="1"/>
      <w:marLeft w:val="0"/>
      <w:marRight w:val="0"/>
      <w:marTop w:val="0"/>
      <w:marBottom w:val="0"/>
      <w:divBdr>
        <w:top w:val="none" w:sz="0" w:space="0" w:color="auto"/>
        <w:left w:val="none" w:sz="0" w:space="0" w:color="auto"/>
        <w:bottom w:val="none" w:sz="0" w:space="0" w:color="auto"/>
        <w:right w:val="none" w:sz="0" w:space="0" w:color="auto"/>
      </w:divBdr>
    </w:div>
    <w:div w:id="753360081">
      <w:bodyDiv w:val="1"/>
      <w:marLeft w:val="0"/>
      <w:marRight w:val="0"/>
      <w:marTop w:val="0"/>
      <w:marBottom w:val="0"/>
      <w:divBdr>
        <w:top w:val="none" w:sz="0" w:space="0" w:color="auto"/>
        <w:left w:val="none" w:sz="0" w:space="0" w:color="auto"/>
        <w:bottom w:val="none" w:sz="0" w:space="0" w:color="auto"/>
        <w:right w:val="none" w:sz="0" w:space="0" w:color="auto"/>
      </w:divBdr>
    </w:div>
    <w:div w:id="766191760">
      <w:bodyDiv w:val="1"/>
      <w:marLeft w:val="0"/>
      <w:marRight w:val="0"/>
      <w:marTop w:val="0"/>
      <w:marBottom w:val="0"/>
      <w:divBdr>
        <w:top w:val="none" w:sz="0" w:space="0" w:color="auto"/>
        <w:left w:val="none" w:sz="0" w:space="0" w:color="auto"/>
        <w:bottom w:val="none" w:sz="0" w:space="0" w:color="auto"/>
        <w:right w:val="none" w:sz="0" w:space="0" w:color="auto"/>
      </w:divBdr>
    </w:div>
    <w:div w:id="792754174">
      <w:bodyDiv w:val="1"/>
      <w:marLeft w:val="0"/>
      <w:marRight w:val="0"/>
      <w:marTop w:val="0"/>
      <w:marBottom w:val="0"/>
      <w:divBdr>
        <w:top w:val="none" w:sz="0" w:space="0" w:color="auto"/>
        <w:left w:val="none" w:sz="0" w:space="0" w:color="auto"/>
        <w:bottom w:val="none" w:sz="0" w:space="0" w:color="auto"/>
        <w:right w:val="none" w:sz="0" w:space="0" w:color="auto"/>
      </w:divBdr>
    </w:div>
    <w:div w:id="809596576">
      <w:bodyDiv w:val="1"/>
      <w:marLeft w:val="0"/>
      <w:marRight w:val="0"/>
      <w:marTop w:val="0"/>
      <w:marBottom w:val="0"/>
      <w:divBdr>
        <w:top w:val="none" w:sz="0" w:space="0" w:color="auto"/>
        <w:left w:val="none" w:sz="0" w:space="0" w:color="auto"/>
        <w:bottom w:val="none" w:sz="0" w:space="0" w:color="auto"/>
        <w:right w:val="none" w:sz="0" w:space="0" w:color="auto"/>
      </w:divBdr>
    </w:div>
    <w:div w:id="857619759">
      <w:bodyDiv w:val="1"/>
      <w:marLeft w:val="0"/>
      <w:marRight w:val="0"/>
      <w:marTop w:val="0"/>
      <w:marBottom w:val="0"/>
      <w:divBdr>
        <w:top w:val="none" w:sz="0" w:space="0" w:color="auto"/>
        <w:left w:val="none" w:sz="0" w:space="0" w:color="auto"/>
        <w:bottom w:val="none" w:sz="0" w:space="0" w:color="auto"/>
        <w:right w:val="none" w:sz="0" w:space="0" w:color="auto"/>
      </w:divBdr>
    </w:div>
    <w:div w:id="858279896">
      <w:bodyDiv w:val="1"/>
      <w:marLeft w:val="0"/>
      <w:marRight w:val="0"/>
      <w:marTop w:val="0"/>
      <w:marBottom w:val="0"/>
      <w:divBdr>
        <w:top w:val="none" w:sz="0" w:space="0" w:color="auto"/>
        <w:left w:val="none" w:sz="0" w:space="0" w:color="auto"/>
        <w:bottom w:val="none" w:sz="0" w:space="0" w:color="auto"/>
        <w:right w:val="none" w:sz="0" w:space="0" w:color="auto"/>
      </w:divBdr>
    </w:div>
    <w:div w:id="915288683">
      <w:bodyDiv w:val="1"/>
      <w:marLeft w:val="0"/>
      <w:marRight w:val="0"/>
      <w:marTop w:val="0"/>
      <w:marBottom w:val="0"/>
      <w:divBdr>
        <w:top w:val="none" w:sz="0" w:space="0" w:color="auto"/>
        <w:left w:val="none" w:sz="0" w:space="0" w:color="auto"/>
        <w:bottom w:val="none" w:sz="0" w:space="0" w:color="auto"/>
        <w:right w:val="none" w:sz="0" w:space="0" w:color="auto"/>
      </w:divBdr>
    </w:div>
    <w:div w:id="918750463">
      <w:bodyDiv w:val="1"/>
      <w:marLeft w:val="0"/>
      <w:marRight w:val="0"/>
      <w:marTop w:val="0"/>
      <w:marBottom w:val="0"/>
      <w:divBdr>
        <w:top w:val="none" w:sz="0" w:space="0" w:color="auto"/>
        <w:left w:val="none" w:sz="0" w:space="0" w:color="auto"/>
        <w:bottom w:val="none" w:sz="0" w:space="0" w:color="auto"/>
        <w:right w:val="none" w:sz="0" w:space="0" w:color="auto"/>
      </w:divBdr>
    </w:div>
    <w:div w:id="936718897">
      <w:bodyDiv w:val="1"/>
      <w:marLeft w:val="0"/>
      <w:marRight w:val="0"/>
      <w:marTop w:val="0"/>
      <w:marBottom w:val="0"/>
      <w:divBdr>
        <w:top w:val="none" w:sz="0" w:space="0" w:color="auto"/>
        <w:left w:val="none" w:sz="0" w:space="0" w:color="auto"/>
        <w:bottom w:val="none" w:sz="0" w:space="0" w:color="auto"/>
        <w:right w:val="none" w:sz="0" w:space="0" w:color="auto"/>
      </w:divBdr>
    </w:div>
    <w:div w:id="950236377">
      <w:bodyDiv w:val="1"/>
      <w:marLeft w:val="0"/>
      <w:marRight w:val="0"/>
      <w:marTop w:val="0"/>
      <w:marBottom w:val="0"/>
      <w:divBdr>
        <w:top w:val="none" w:sz="0" w:space="0" w:color="auto"/>
        <w:left w:val="none" w:sz="0" w:space="0" w:color="auto"/>
        <w:bottom w:val="none" w:sz="0" w:space="0" w:color="auto"/>
        <w:right w:val="none" w:sz="0" w:space="0" w:color="auto"/>
      </w:divBdr>
    </w:div>
    <w:div w:id="950816795">
      <w:bodyDiv w:val="1"/>
      <w:marLeft w:val="0"/>
      <w:marRight w:val="0"/>
      <w:marTop w:val="0"/>
      <w:marBottom w:val="0"/>
      <w:divBdr>
        <w:top w:val="none" w:sz="0" w:space="0" w:color="auto"/>
        <w:left w:val="none" w:sz="0" w:space="0" w:color="auto"/>
        <w:bottom w:val="none" w:sz="0" w:space="0" w:color="auto"/>
        <w:right w:val="none" w:sz="0" w:space="0" w:color="auto"/>
      </w:divBdr>
    </w:div>
    <w:div w:id="953176729">
      <w:bodyDiv w:val="1"/>
      <w:marLeft w:val="0"/>
      <w:marRight w:val="0"/>
      <w:marTop w:val="0"/>
      <w:marBottom w:val="0"/>
      <w:divBdr>
        <w:top w:val="none" w:sz="0" w:space="0" w:color="auto"/>
        <w:left w:val="none" w:sz="0" w:space="0" w:color="auto"/>
        <w:bottom w:val="none" w:sz="0" w:space="0" w:color="auto"/>
        <w:right w:val="none" w:sz="0" w:space="0" w:color="auto"/>
      </w:divBdr>
    </w:div>
    <w:div w:id="959653190">
      <w:bodyDiv w:val="1"/>
      <w:marLeft w:val="0"/>
      <w:marRight w:val="0"/>
      <w:marTop w:val="0"/>
      <w:marBottom w:val="0"/>
      <w:divBdr>
        <w:top w:val="none" w:sz="0" w:space="0" w:color="auto"/>
        <w:left w:val="none" w:sz="0" w:space="0" w:color="auto"/>
        <w:bottom w:val="none" w:sz="0" w:space="0" w:color="auto"/>
        <w:right w:val="none" w:sz="0" w:space="0" w:color="auto"/>
      </w:divBdr>
    </w:div>
    <w:div w:id="988748117">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1018115852">
      <w:bodyDiv w:val="1"/>
      <w:marLeft w:val="0"/>
      <w:marRight w:val="0"/>
      <w:marTop w:val="0"/>
      <w:marBottom w:val="0"/>
      <w:divBdr>
        <w:top w:val="none" w:sz="0" w:space="0" w:color="auto"/>
        <w:left w:val="none" w:sz="0" w:space="0" w:color="auto"/>
        <w:bottom w:val="none" w:sz="0" w:space="0" w:color="auto"/>
        <w:right w:val="none" w:sz="0" w:space="0" w:color="auto"/>
      </w:divBdr>
    </w:div>
    <w:div w:id="1022978738">
      <w:bodyDiv w:val="1"/>
      <w:marLeft w:val="0"/>
      <w:marRight w:val="0"/>
      <w:marTop w:val="0"/>
      <w:marBottom w:val="0"/>
      <w:divBdr>
        <w:top w:val="none" w:sz="0" w:space="0" w:color="auto"/>
        <w:left w:val="none" w:sz="0" w:space="0" w:color="auto"/>
        <w:bottom w:val="none" w:sz="0" w:space="0" w:color="auto"/>
        <w:right w:val="none" w:sz="0" w:space="0" w:color="auto"/>
      </w:divBdr>
    </w:div>
    <w:div w:id="1037436951">
      <w:bodyDiv w:val="1"/>
      <w:marLeft w:val="0"/>
      <w:marRight w:val="0"/>
      <w:marTop w:val="0"/>
      <w:marBottom w:val="0"/>
      <w:divBdr>
        <w:top w:val="none" w:sz="0" w:space="0" w:color="auto"/>
        <w:left w:val="none" w:sz="0" w:space="0" w:color="auto"/>
        <w:bottom w:val="none" w:sz="0" w:space="0" w:color="auto"/>
        <w:right w:val="none" w:sz="0" w:space="0" w:color="auto"/>
      </w:divBdr>
    </w:div>
    <w:div w:id="1054812888">
      <w:bodyDiv w:val="1"/>
      <w:marLeft w:val="0"/>
      <w:marRight w:val="0"/>
      <w:marTop w:val="0"/>
      <w:marBottom w:val="0"/>
      <w:divBdr>
        <w:top w:val="none" w:sz="0" w:space="0" w:color="auto"/>
        <w:left w:val="none" w:sz="0" w:space="0" w:color="auto"/>
        <w:bottom w:val="none" w:sz="0" w:space="0" w:color="auto"/>
        <w:right w:val="none" w:sz="0" w:space="0" w:color="auto"/>
      </w:divBdr>
    </w:div>
    <w:div w:id="1100103546">
      <w:bodyDiv w:val="1"/>
      <w:marLeft w:val="0"/>
      <w:marRight w:val="0"/>
      <w:marTop w:val="0"/>
      <w:marBottom w:val="0"/>
      <w:divBdr>
        <w:top w:val="none" w:sz="0" w:space="0" w:color="auto"/>
        <w:left w:val="none" w:sz="0" w:space="0" w:color="auto"/>
        <w:bottom w:val="none" w:sz="0" w:space="0" w:color="auto"/>
        <w:right w:val="none" w:sz="0" w:space="0" w:color="auto"/>
      </w:divBdr>
    </w:div>
    <w:div w:id="1102608460">
      <w:bodyDiv w:val="1"/>
      <w:marLeft w:val="0"/>
      <w:marRight w:val="0"/>
      <w:marTop w:val="0"/>
      <w:marBottom w:val="0"/>
      <w:divBdr>
        <w:top w:val="none" w:sz="0" w:space="0" w:color="auto"/>
        <w:left w:val="none" w:sz="0" w:space="0" w:color="auto"/>
        <w:bottom w:val="none" w:sz="0" w:space="0" w:color="auto"/>
        <w:right w:val="none" w:sz="0" w:space="0" w:color="auto"/>
      </w:divBdr>
    </w:div>
    <w:div w:id="1105425259">
      <w:bodyDiv w:val="1"/>
      <w:marLeft w:val="0"/>
      <w:marRight w:val="0"/>
      <w:marTop w:val="0"/>
      <w:marBottom w:val="0"/>
      <w:divBdr>
        <w:top w:val="none" w:sz="0" w:space="0" w:color="auto"/>
        <w:left w:val="none" w:sz="0" w:space="0" w:color="auto"/>
        <w:bottom w:val="none" w:sz="0" w:space="0" w:color="auto"/>
        <w:right w:val="none" w:sz="0" w:space="0" w:color="auto"/>
      </w:divBdr>
    </w:div>
    <w:div w:id="1133981164">
      <w:bodyDiv w:val="1"/>
      <w:marLeft w:val="0"/>
      <w:marRight w:val="0"/>
      <w:marTop w:val="0"/>
      <w:marBottom w:val="0"/>
      <w:divBdr>
        <w:top w:val="none" w:sz="0" w:space="0" w:color="auto"/>
        <w:left w:val="none" w:sz="0" w:space="0" w:color="auto"/>
        <w:bottom w:val="none" w:sz="0" w:space="0" w:color="auto"/>
        <w:right w:val="none" w:sz="0" w:space="0" w:color="auto"/>
      </w:divBdr>
    </w:div>
    <w:div w:id="1146048702">
      <w:bodyDiv w:val="1"/>
      <w:marLeft w:val="0"/>
      <w:marRight w:val="0"/>
      <w:marTop w:val="0"/>
      <w:marBottom w:val="0"/>
      <w:divBdr>
        <w:top w:val="none" w:sz="0" w:space="0" w:color="auto"/>
        <w:left w:val="none" w:sz="0" w:space="0" w:color="auto"/>
        <w:bottom w:val="none" w:sz="0" w:space="0" w:color="auto"/>
        <w:right w:val="none" w:sz="0" w:space="0" w:color="auto"/>
      </w:divBdr>
    </w:div>
    <w:div w:id="1146706427">
      <w:bodyDiv w:val="1"/>
      <w:marLeft w:val="0"/>
      <w:marRight w:val="0"/>
      <w:marTop w:val="0"/>
      <w:marBottom w:val="0"/>
      <w:divBdr>
        <w:top w:val="none" w:sz="0" w:space="0" w:color="auto"/>
        <w:left w:val="none" w:sz="0" w:space="0" w:color="auto"/>
        <w:bottom w:val="none" w:sz="0" w:space="0" w:color="auto"/>
        <w:right w:val="none" w:sz="0" w:space="0" w:color="auto"/>
      </w:divBdr>
    </w:div>
    <w:div w:id="1199734026">
      <w:bodyDiv w:val="1"/>
      <w:marLeft w:val="0"/>
      <w:marRight w:val="0"/>
      <w:marTop w:val="0"/>
      <w:marBottom w:val="0"/>
      <w:divBdr>
        <w:top w:val="none" w:sz="0" w:space="0" w:color="auto"/>
        <w:left w:val="none" w:sz="0" w:space="0" w:color="auto"/>
        <w:bottom w:val="none" w:sz="0" w:space="0" w:color="auto"/>
        <w:right w:val="none" w:sz="0" w:space="0" w:color="auto"/>
      </w:divBdr>
    </w:div>
    <w:div w:id="1209412577">
      <w:bodyDiv w:val="1"/>
      <w:marLeft w:val="0"/>
      <w:marRight w:val="0"/>
      <w:marTop w:val="0"/>
      <w:marBottom w:val="0"/>
      <w:divBdr>
        <w:top w:val="none" w:sz="0" w:space="0" w:color="auto"/>
        <w:left w:val="none" w:sz="0" w:space="0" w:color="auto"/>
        <w:bottom w:val="none" w:sz="0" w:space="0" w:color="auto"/>
        <w:right w:val="none" w:sz="0" w:space="0" w:color="auto"/>
      </w:divBdr>
    </w:div>
    <w:div w:id="1214345726">
      <w:bodyDiv w:val="1"/>
      <w:marLeft w:val="0"/>
      <w:marRight w:val="0"/>
      <w:marTop w:val="0"/>
      <w:marBottom w:val="0"/>
      <w:divBdr>
        <w:top w:val="none" w:sz="0" w:space="0" w:color="auto"/>
        <w:left w:val="none" w:sz="0" w:space="0" w:color="auto"/>
        <w:bottom w:val="none" w:sz="0" w:space="0" w:color="auto"/>
        <w:right w:val="none" w:sz="0" w:space="0" w:color="auto"/>
      </w:divBdr>
    </w:div>
    <w:div w:id="1272861458">
      <w:bodyDiv w:val="1"/>
      <w:marLeft w:val="0"/>
      <w:marRight w:val="0"/>
      <w:marTop w:val="0"/>
      <w:marBottom w:val="0"/>
      <w:divBdr>
        <w:top w:val="none" w:sz="0" w:space="0" w:color="auto"/>
        <w:left w:val="none" w:sz="0" w:space="0" w:color="auto"/>
        <w:bottom w:val="none" w:sz="0" w:space="0" w:color="auto"/>
        <w:right w:val="none" w:sz="0" w:space="0" w:color="auto"/>
      </w:divBdr>
    </w:div>
    <w:div w:id="1281958486">
      <w:bodyDiv w:val="1"/>
      <w:marLeft w:val="0"/>
      <w:marRight w:val="0"/>
      <w:marTop w:val="0"/>
      <w:marBottom w:val="0"/>
      <w:divBdr>
        <w:top w:val="none" w:sz="0" w:space="0" w:color="auto"/>
        <w:left w:val="none" w:sz="0" w:space="0" w:color="auto"/>
        <w:bottom w:val="none" w:sz="0" w:space="0" w:color="auto"/>
        <w:right w:val="none" w:sz="0" w:space="0" w:color="auto"/>
      </w:divBdr>
    </w:div>
    <w:div w:id="1297875392">
      <w:bodyDiv w:val="1"/>
      <w:marLeft w:val="0"/>
      <w:marRight w:val="0"/>
      <w:marTop w:val="0"/>
      <w:marBottom w:val="0"/>
      <w:divBdr>
        <w:top w:val="none" w:sz="0" w:space="0" w:color="auto"/>
        <w:left w:val="none" w:sz="0" w:space="0" w:color="auto"/>
        <w:bottom w:val="none" w:sz="0" w:space="0" w:color="auto"/>
        <w:right w:val="none" w:sz="0" w:space="0" w:color="auto"/>
      </w:divBdr>
    </w:div>
    <w:div w:id="1326085393">
      <w:bodyDiv w:val="1"/>
      <w:marLeft w:val="0"/>
      <w:marRight w:val="0"/>
      <w:marTop w:val="0"/>
      <w:marBottom w:val="0"/>
      <w:divBdr>
        <w:top w:val="none" w:sz="0" w:space="0" w:color="auto"/>
        <w:left w:val="none" w:sz="0" w:space="0" w:color="auto"/>
        <w:bottom w:val="none" w:sz="0" w:space="0" w:color="auto"/>
        <w:right w:val="none" w:sz="0" w:space="0" w:color="auto"/>
      </w:divBdr>
    </w:div>
    <w:div w:id="1326740937">
      <w:bodyDiv w:val="1"/>
      <w:marLeft w:val="0"/>
      <w:marRight w:val="0"/>
      <w:marTop w:val="0"/>
      <w:marBottom w:val="0"/>
      <w:divBdr>
        <w:top w:val="none" w:sz="0" w:space="0" w:color="auto"/>
        <w:left w:val="none" w:sz="0" w:space="0" w:color="auto"/>
        <w:bottom w:val="none" w:sz="0" w:space="0" w:color="auto"/>
        <w:right w:val="none" w:sz="0" w:space="0" w:color="auto"/>
      </w:divBdr>
    </w:div>
    <w:div w:id="1358117209">
      <w:bodyDiv w:val="1"/>
      <w:marLeft w:val="0"/>
      <w:marRight w:val="0"/>
      <w:marTop w:val="0"/>
      <w:marBottom w:val="0"/>
      <w:divBdr>
        <w:top w:val="none" w:sz="0" w:space="0" w:color="auto"/>
        <w:left w:val="none" w:sz="0" w:space="0" w:color="auto"/>
        <w:bottom w:val="none" w:sz="0" w:space="0" w:color="auto"/>
        <w:right w:val="none" w:sz="0" w:space="0" w:color="auto"/>
      </w:divBdr>
    </w:div>
    <w:div w:id="1362172078">
      <w:bodyDiv w:val="1"/>
      <w:marLeft w:val="0"/>
      <w:marRight w:val="0"/>
      <w:marTop w:val="0"/>
      <w:marBottom w:val="0"/>
      <w:divBdr>
        <w:top w:val="none" w:sz="0" w:space="0" w:color="auto"/>
        <w:left w:val="none" w:sz="0" w:space="0" w:color="auto"/>
        <w:bottom w:val="none" w:sz="0" w:space="0" w:color="auto"/>
        <w:right w:val="none" w:sz="0" w:space="0" w:color="auto"/>
      </w:divBdr>
    </w:div>
    <w:div w:id="1363169720">
      <w:bodyDiv w:val="1"/>
      <w:marLeft w:val="0"/>
      <w:marRight w:val="0"/>
      <w:marTop w:val="0"/>
      <w:marBottom w:val="0"/>
      <w:divBdr>
        <w:top w:val="none" w:sz="0" w:space="0" w:color="auto"/>
        <w:left w:val="none" w:sz="0" w:space="0" w:color="auto"/>
        <w:bottom w:val="none" w:sz="0" w:space="0" w:color="auto"/>
        <w:right w:val="none" w:sz="0" w:space="0" w:color="auto"/>
      </w:divBdr>
    </w:div>
    <w:div w:id="1368945143">
      <w:bodyDiv w:val="1"/>
      <w:marLeft w:val="0"/>
      <w:marRight w:val="0"/>
      <w:marTop w:val="0"/>
      <w:marBottom w:val="0"/>
      <w:divBdr>
        <w:top w:val="none" w:sz="0" w:space="0" w:color="auto"/>
        <w:left w:val="none" w:sz="0" w:space="0" w:color="auto"/>
        <w:bottom w:val="none" w:sz="0" w:space="0" w:color="auto"/>
        <w:right w:val="none" w:sz="0" w:space="0" w:color="auto"/>
      </w:divBdr>
    </w:div>
    <w:div w:id="1368985715">
      <w:bodyDiv w:val="1"/>
      <w:marLeft w:val="0"/>
      <w:marRight w:val="0"/>
      <w:marTop w:val="0"/>
      <w:marBottom w:val="0"/>
      <w:divBdr>
        <w:top w:val="none" w:sz="0" w:space="0" w:color="auto"/>
        <w:left w:val="none" w:sz="0" w:space="0" w:color="auto"/>
        <w:bottom w:val="none" w:sz="0" w:space="0" w:color="auto"/>
        <w:right w:val="none" w:sz="0" w:space="0" w:color="auto"/>
      </w:divBdr>
    </w:div>
    <w:div w:id="1386223280">
      <w:bodyDiv w:val="1"/>
      <w:marLeft w:val="0"/>
      <w:marRight w:val="0"/>
      <w:marTop w:val="0"/>
      <w:marBottom w:val="0"/>
      <w:divBdr>
        <w:top w:val="none" w:sz="0" w:space="0" w:color="auto"/>
        <w:left w:val="none" w:sz="0" w:space="0" w:color="auto"/>
        <w:bottom w:val="none" w:sz="0" w:space="0" w:color="auto"/>
        <w:right w:val="none" w:sz="0" w:space="0" w:color="auto"/>
      </w:divBdr>
    </w:div>
    <w:div w:id="1399129698">
      <w:bodyDiv w:val="1"/>
      <w:marLeft w:val="0"/>
      <w:marRight w:val="0"/>
      <w:marTop w:val="0"/>
      <w:marBottom w:val="0"/>
      <w:divBdr>
        <w:top w:val="none" w:sz="0" w:space="0" w:color="auto"/>
        <w:left w:val="none" w:sz="0" w:space="0" w:color="auto"/>
        <w:bottom w:val="none" w:sz="0" w:space="0" w:color="auto"/>
        <w:right w:val="none" w:sz="0" w:space="0" w:color="auto"/>
      </w:divBdr>
    </w:div>
    <w:div w:id="1426002242">
      <w:bodyDiv w:val="1"/>
      <w:marLeft w:val="0"/>
      <w:marRight w:val="0"/>
      <w:marTop w:val="0"/>
      <w:marBottom w:val="0"/>
      <w:divBdr>
        <w:top w:val="none" w:sz="0" w:space="0" w:color="auto"/>
        <w:left w:val="none" w:sz="0" w:space="0" w:color="auto"/>
        <w:bottom w:val="none" w:sz="0" w:space="0" w:color="auto"/>
        <w:right w:val="none" w:sz="0" w:space="0" w:color="auto"/>
      </w:divBdr>
    </w:div>
    <w:div w:id="1428842926">
      <w:bodyDiv w:val="1"/>
      <w:marLeft w:val="0"/>
      <w:marRight w:val="0"/>
      <w:marTop w:val="0"/>
      <w:marBottom w:val="0"/>
      <w:divBdr>
        <w:top w:val="none" w:sz="0" w:space="0" w:color="auto"/>
        <w:left w:val="none" w:sz="0" w:space="0" w:color="auto"/>
        <w:bottom w:val="none" w:sz="0" w:space="0" w:color="auto"/>
        <w:right w:val="none" w:sz="0" w:space="0" w:color="auto"/>
      </w:divBdr>
    </w:div>
    <w:div w:id="1429503959">
      <w:bodyDiv w:val="1"/>
      <w:marLeft w:val="0"/>
      <w:marRight w:val="0"/>
      <w:marTop w:val="0"/>
      <w:marBottom w:val="0"/>
      <w:divBdr>
        <w:top w:val="none" w:sz="0" w:space="0" w:color="auto"/>
        <w:left w:val="none" w:sz="0" w:space="0" w:color="auto"/>
        <w:bottom w:val="none" w:sz="0" w:space="0" w:color="auto"/>
        <w:right w:val="none" w:sz="0" w:space="0" w:color="auto"/>
      </w:divBdr>
    </w:div>
    <w:div w:id="1435205556">
      <w:bodyDiv w:val="1"/>
      <w:marLeft w:val="0"/>
      <w:marRight w:val="0"/>
      <w:marTop w:val="0"/>
      <w:marBottom w:val="0"/>
      <w:divBdr>
        <w:top w:val="none" w:sz="0" w:space="0" w:color="auto"/>
        <w:left w:val="none" w:sz="0" w:space="0" w:color="auto"/>
        <w:bottom w:val="none" w:sz="0" w:space="0" w:color="auto"/>
        <w:right w:val="none" w:sz="0" w:space="0" w:color="auto"/>
      </w:divBdr>
    </w:div>
    <w:div w:id="1445340691">
      <w:bodyDiv w:val="1"/>
      <w:marLeft w:val="0"/>
      <w:marRight w:val="0"/>
      <w:marTop w:val="0"/>
      <w:marBottom w:val="0"/>
      <w:divBdr>
        <w:top w:val="none" w:sz="0" w:space="0" w:color="auto"/>
        <w:left w:val="none" w:sz="0" w:space="0" w:color="auto"/>
        <w:bottom w:val="none" w:sz="0" w:space="0" w:color="auto"/>
        <w:right w:val="none" w:sz="0" w:space="0" w:color="auto"/>
      </w:divBdr>
    </w:div>
    <w:div w:id="1448501707">
      <w:bodyDiv w:val="1"/>
      <w:marLeft w:val="0"/>
      <w:marRight w:val="0"/>
      <w:marTop w:val="0"/>
      <w:marBottom w:val="0"/>
      <w:divBdr>
        <w:top w:val="none" w:sz="0" w:space="0" w:color="auto"/>
        <w:left w:val="none" w:sz="0" w:space="0" w:color="auto"/>
        <w:bottom w:val="none" w:sz="0" w:space="0" w:color="auto"/>
        <w:right w:val="none" w:sz="0" w:space="0" w:color="auto"/>
      </w:divBdr>
    </w:div>
    <w:div w:id="1506818835">
      <w:bodyDiv w:val="1"/>
      <w:marLeft w:val="0"/>
      <w:marRight w:val="0"/>
      <w:marTop w:val="0"/>
      <w:marBottom w:val="0"/>
      <w:divBdr>
        <w:top w:val="none" w:sz="0" w:space="0" w:color="auto"/>
        <w:left w:val="none" w:sz="0" w:space="0" w:color="auto"/>
        <w:bottom w:val="none" w:sz="0" w:space="0" w:color="auto"/>
        <w:right w:val="none" w:sz="0" w:space="0" w:color="auto"/>
      </w:divBdr>
    </w:div>
    <w:div w:id="1514607008">
      <w:bodyDiv w:val="1"/>
      <w:marLeft w:val="0"/>
      <w:marRight w:val="0"/>
      <w:marTop w:val="0"/>
      <w:marBottom w:val="0"/>
      <w:divBdr>
        <w:top w:val="none" w:sz="0" w:space="0" w:color="auto"/>
        <w:left w:val="none" w:sz="0" w:space="0" w:color="auto"/>
        <w:bottom w:val="none" w:sz="0" w:space="0" w:color="auto"/>
        <w:right w:val="none" w:sz="0" w:space="0" w:color="auto"/>
      </w:divBdr>
    </w:div>
    <w:div w:id="1544830401">
      <w:bodyDiv w:val="1"/>
      <w:marLeft w:val="0"/>
      <w:marRight w:val="0"/>
      <w:marTop w:val="0"/>
      <w:marBottom w:val="0"/>
      <w:divBdr>
        <w:top w:val="none" w:sz="0" w:space="0" w:color="auto"/>
        <w:left w:val="none" w:sz="0" w:space="0" w:color="auto"/>
        <w:bottom w:val="none" w:sz="0" w:space="0" w:color="auto"/>
        <w:right w:val="none" w:sz="0" w:space="0" w:color="auto"/>
      </w:divBdr>
    </w:div>
    <w:div w:id="1561744263">
      <w:bodyDiv w:val="1"/>
      <w:marLeft w:val="0"/>
      <w:marRight w:val="0"/>
      <w:marTop w:val="0"/>
      <w:marBottom w:val="0"/>
      <w:divBdr>
        <w:top w:val="none" w:sz="0" w:space="0" w:color="auto"/>
        <w:left w:val="none" w:sz="0" w:space="0" w:color="auto"/>
        <w:bottom w:val="none" w:sz="0" w:space="0" w:color="auto"/>
        <w:right w:val="none" w:sz="0" w:space="0" w:color="auto"/>
      </w:divBdr>
    </w:div>
    <w:div w:id="1581326837">
      <w:bodyDiv w:val="1"/>
      <w:marLeft w:val="0"/>
      <w:marRight w:val="0"/>
      <w:marTop w:val="0"/>
      <w:marBottom w:val="0"/>
      <w:divBdr>
        <w:top w:val="none" w:sz="0" w:space="0" w:color="auto"/>
        <w:left w:val="none" w:sz="0" w:space="0" w:color="auto"/>
        <w:bottom w:val="none" w:sz="0" w:space="0" w:color="auto"/>
        <w:right w:val="none" w:sz="0" w:space="0" w:color="auto"/>
      </w:divBdr>
    </w:div>
    <w:div w:id="1597590455">
      <w:bodyDiv w:val="1"/>
      <w:marLeft w:val="0"/>
      <w:marRight w:val="0"/>
      <w:marTop w:val="0"/>
      <w:marBottom w:val="0"/>
      <w:divBdr>
        <w:top w:val="none" w:sz="0" w:space="0" w:color="auto"/>
        <w:left w:val="none" w:sz="0" w:space="0" w:color="auto"/>
        <w:bottom w:val="none" w:sz="0" w:space="0" w:color="auto"/>
        <w:right w:val="none" w:sz="0" w:space="0" w:color="auto"/>
      </w:divBdr>
    </w:div>
    <w:div w:id="1598055924">
      <w:bodyDiv w:val="1"/>
      <w:marLeft w:val="0"/>
      <w:marRight w:val="0"/>
      <w:marTop w:val="0"/>
      <w:marBottom w:val="0"/>
      <w:divBdr>
        <w:top w:val="none" w:sz="0" w:space="0" w:color="auto"/>
        <w:left w:val="none" w:sz="0" w:space="0" w:color="auto"/>
        <w:bottom w:val="none" w:sz="0" w:space="0" w:color="auto"/>
        <w:right w:val="none" w:sz="0" w:space="0" w:color="auto"/>
      </w:divBdr>
    </w:div>
    <w:div w:id="1637684952">
      <w:bodyDiv w:val="1"/>
      <w:marLeft w:val="0"/>
      <w:marRight w:val="0"/>
      <w:marTop w:val="0"/>
      <w:marBottom w:val="0"/>
      <w:divBdr>
        <w:top w:val="none" w:sz="0" w:space="0" w:color="auto"/>
        <w:left w:val="none" w:sz="0" w:space="0" w:color="auto"/>
        <w:bottom w:val="none" w:sz="0" w:space="0" w:color="auto"/>
        <w:right w:val="none" w:sz="0" w:space="0" w:color="auto"/>
      </w:divBdr>
    </w:div>
    <w:div w:id="1661889163">
      <w:bodyDiv w:val="1"/>
      <w:marLeft w:val="0"/>
      <w:marRight w:val="0"/>
      <w:marTop w:val="0"/>
      <w:marBottom w:val="0"/>
      <w:divBdr>
        <w:top w:val="none" w:sz="0" w:space="0" w:color="auto"/>
        <w:left w:val="none" w:sz="0" w:space="0" w:color="auto"/>
        <w:bottom w:val="none" w:sz="0" w:space="0" w:color="auto"/>
        <w:right w:val="none" w:sz="0" w:space="0" w:color="auto"/>
      </w:divBdr>
    </w:div>
    <w:div w:id="1667052459">
      <w:bodyDiv w:val="1"/>
      <w:marLeft w:val="0"/>
      <w:marRight w:val="0"/>
      <w:marTop w:val="0"/>
      <w:marBottom w:val="0"/>
      <w:divBdr>
        <w:top w:val="none" w:sz="0" w:space="0" w:color="auto"/>
        <w:left w:val="none" w:sz="0" w:space="0" w:color="auto"/>
        <w:bottom w:val="none" w:sz="0" w:space="0" w:color="auto"/>
        <w:right w:val="none" w:sz="0" w:space="0" w:color="auto"/>
      </w:divBdr>
    </w:div>
    <w:div w:id="1671445377">
      <w:bodyDiv w:val="1"/>
      <w:marLeft w:val="0"/>
      <w:marRight w:val="0"/>
      <w:marTop w:val="0"/>
      <w:marBottom w:val="0"/>
      <w:divBdr>
        <w:top w:val="none" w:sz="0" w:space="0" w:color="auto"/>
        <w:left w:val="none" w:sz="0" w:space="0" w:color="auto"/>
        <w:bottom w:val="none" w:sz="0" w:space="0" w:color="auto"/>
        <w:right w:val="none" w:sz="0" w:space="0" w:color="auto"/>
      </w:divBdr>
    </w:div>
    <w:div w:id="1697925342">
      <w:bodyDiv w:val="1"/>
      <w:marLeft w:val="0"/>
      <w:marRight w:val="0"/>
      <w:marTop w:val="0"/>
      <w:marBottom w:val="0"/>
      <w:divBdr>
        <w:top w:val="none" w:sz="0" w:space="0" w:color="auto"/>
        <w:left w:val="none" w:sz="0" w:space="0" w:color="auto"/>
        <w:bottom w:val="none" w:sz="0" w:space="0" w:color="auto"/>
        <w:right w:val="none" w:sz="0" w:space="0" w:color="auto"/>
      </w:divBdr>
    </w:div>
    <w:div w:id="1727953664">
      <w:bodyDiv w:val="1"/>
      <w:marLeft w:val="0"/>
      <w:marRight w:val="0"/>
      <w:marTop w:val="0"/>
      <w:marBottom w:val="0"/>
      <w:divBdr>
        <w:top w:val="none" w:sz="0" w:space="0" w:color="auto"/>
        <w:left w:val="none" w:sz="0" w:space="0" w:color="auto"/>
        <w:bottom w:val="none" w:sz="0" w:space="0" w:color="auto"/>
        <w:right w:val="none" w:sz="0" w:space="0" w:color="auto"/>
      </w:divBdr>
    </w:div>
    <w:div w:id="1753313287">
      <w:bodyDiv w:val="1"/>
      <w:marLeft w:val="0"/>
      <w:marRight w:val="0"/>
      <w:marTop w:val="0"/>
      <w:marBottom w:val="0"/>
      <w:divBdr>
        <w:top w:val="none" w:sz="0" w:space="0" w:color="auto"/>
        <w:left w:val="none" w:sz="0" w:space="0" w:color="auto"/>
        <w:bottom w:val="none" w:sz="0" w:space="0" w:color="auto"/>
        <w:right w:val="none" w:sz="0" w:space="0" w:color="auto"/>
      </w:divBdr>
    </w:div>
    <w:div w:id="1754430684">
      <w:bodyDiv w:val="1"/>
      <w:marLeft w:val="0"/>
      <w:marRight w:val="0"/>
      <w:marTop w:val="0"/>
      <w:marBottom w:val="0"/>
      <w:divBdr>
        <w:top w:val="none" w:sz="0" w:space="0" w:color="auto"/>
        <w:left w:val="none" w:sz="0" w:space="0" w:color="auto"/>
        <w:bottom w:val="none" w:sz="0" w:space="0" w:color="auto"/>
        <w:right w:val="none" w:sz="0" w:space="0" w:color="auto"/>
      </w:divBdr>
    </w:div>
    <w:div w:id="1767993393">
      <w:bodyDiv w:val="1"/>
      <w:marLeft w:val="0"/>
      <w:marRight w:val="0"/>
      <w:marTop w:val="0"/>
      <w:marBottom w:val="0"/>
      <w:divBdr>
        <w:top w:val="none" w:sz="0" w:space="0" w:color="auto"/>
        <w:left w:val="none" w:sz="0" w:space="0" w:color="auto"/>
        <w:bottom w:val="none" w:sz="0" w:space="0" w:color="auto"/>
        <w:right w:val="none" w:sz="0" w:space="0" w:color="auto"/>
      </w:divBdr>
    </w:div>
    <w:div w:id="1772507206">
      <w:bodyDiv w:val="1"/>
      <w:marLeft w:val="0"/>
      <w:marRight w:val="0"/>
      <w:marTop w:val="0"/>
      <w:marBottom w:val="0"/>
      <w:divBdr>
        <w:top w:val="none" w:sz="0" w:space="0" w:color="auto"/>
        <w:left w:val="none" w:sz="0" w:space="0" w:color="auto"/>
        <w:bottom w:val="none" w:sz="0" w:space="0" w:color="auto"/>
        <w:right w:val="none" w:sz="0" w:space="0" w:color="auto"/>
      </w:divBdr>
    </w:div>
    <w:div w:id="1795707026">
      <w:bodyDiv w:val="1"/>
      <w:marLeft w:val="0"/>
      <w:marRight w:val="0"/>
      <w:marTop w:val="0"/>
      <w:marBottom w:val="0"/>
      <w:divBdr>
        <w:top w:val="none" w:sz="0" w:space="0" w:color="auto"/>
        <w:left w:val="none" w:sz="0" w:space="0" w:color="auto"/>
        <w:bottom w:val="none" w:sz="0" w:space="0" w:color="auto"/>
        <w:right w:val="none" w:sz="0" w:space="0" w:color="auto"/>
      </w:divBdr>
    </w:div>
    <w:div w:id="1813327240">
      <w:bodyDiv w:val="1"/>
      <w:marLeft w:val="0"/>
      <w:marRight w:val="0"/>
      <w:marTop w:val="0"/>
      <w:marBottom w:val="0"/>
      <w:divBdr>
        <w:top w:val="none" w:sz="0" w:space="0" w:color="auto"/>
        <w:left w:val="none" w:sz="0" w:space="0" w:color="auto"/>
        <w:bottom w:val="none" w:sz="0" w:space="0" w:color="auto"/>
        <w:right w:val="none" w:sz="0" w:space="0" w:color="auto"/>
      </w:divBdr>
    </w:div>
    <w:div w:id="1833985499">
      <w:bodyDiv w:val="1"/>
      <w:marLeft w:val="0"/>
      <w:marRight w:val="0"/>
      <w:marTop w:val="0"/>
      <w:marBottom w:val="0"/>
      <w:divBdr>
        <w:top w:val="none" w:sz="0" w:space="0" w:color="auto"/>
        <w:left w:val="none" w:sz="0" w:space="0" w:color="auto"/>
        <w:bottom w:val="none" w:sz="0" w:space="0" w:color="auto"/>
        <w:right w:val="none" w:sz="0" w:space="0" w:color="auto"/>
      </w:divBdr>
    </w:div>
    <w:div w:id="1920940443">
      <w:bodyDiv w:val="1"/>
      <w:marLeft w:val="0"/>
      <w:marRight w:val="0"/>
      <w:marTop w:val="0"/>
      <w:marBottom w:val="0"/>
      <w:divBdr>
        <w:top w:val="none" w:sz="0" w:space="0" w:color="auto"/>
        <w:left w:val="none" w:sz="0" w:space="0" w:color="auto"/>
        <w:bottom w:val="none" w:sz="0" w:space="0" w:color="auto"/>
        <w:right w:val="none" w:sz="0" w:space="0" w:color="auto"/>
      </w:divBdr>
    </w:div>
    <w:div w:id="1983926521">
      <w:bodyDiv w:val="1"/>
      <w:marLeft w:val="0"/>
      <w:marRight w:val="0"/>
      <w:marTop w:val="0"/>
      <w:marBottom w:val="0"/>
      <w:divBdr>
        <w:top w:val="none" w:sz="0" w:space="0" w:color="auto"/>
        <w:left w:val="none" w:sz="0" w:space="0" w:color="auto"/>
        <w:bottom w:val="none" w:sz="0" w:space="0" w:color="auto"/>
        <w:right w:val="none" w:sz="0" w:space="0" w:color="auto"/>
      </w:divBdr>
    </w:div>
    <w:div w:id="1989550238">
      <w:bodyDiv w:val="1"/>
      <w:marLeft w:val="0"/>
      <w:marRight w:val="0"/>
      <w:marTop w:val="0"/>
      <w:marBottom w:val="0"/>
      <w:divBdr>
        <w:top w:val="none" w:sz="0" w:space="0" w:color="auto"/>
        <w:left w:val="none" w:sz="0" w:space="0" w:color="auto"/>
        <w:bottom w:val="none" w:sz="0" w:space="0" w:color="auto"/>
        <w:right w:val="none" w:sz="0" w:space="0" w:color="auto"/>
      </w:divBdr>
    </w:div>
    <w:div w:id="1993408890">
      <w:bodyDiv w:val="1"/>
      <w:marLeft w:val="0"/>
      <w:marRight w:val="0"/>
      <w:marTop w:val="0"/>
      <w:marBottom w:val="0"/>
      <w:divBdr>
        <w:top w:val="none" w:sz="0" w:space="0" w:color="auto"/>
        <w:left w:val="none" w:sz="0" w:space="0" w:color="auto"/>
        <w:bottom w:val="none" w:sz="0" w:space="0" w:color="auto"/>
        <w:right w:val="none" w:sz="0" w:space="0" w:color="auto"/>
      </w:divBdr>
    </w:div>
    <w:div w:id="2005812974">
      <w:bodyDiv w:val="1"/>
      <w:marLeft w:val="0"/>
      <w:marRight w:val="0"/>
      <w:marTop w:val="0"/>
      <w:marBottom w:val="0"/>
      <w:divBdr>
        <w:top w:val="none" w:sz="0" w:space="0" w:color="auto"/>
        <w:left w:val="none" w:sz="0" w:space="0" w:color="auto"/>
        <w:bottom w:val="none" w:sz="0" w:space="0" w:color="auto"/>
        <w:right w:val="none" w:sz="0" w:space="0" w:color="auto"/>
      </w:divBdr>
    </w:div>
    <w:div w:id="2022703303">
      <w:bodyDiv w:val="1"/>
      <w:marLeft w:val="0"/>
      <w:marRight w:val="0"/>
      <w:marTop w:val="0"/>
      <w:marBottom w:val="0"/>
      <w:divBdr>
        <w:top w:val="none" w:sz="0" w:space="0" w:color="auto"/>
        <w:left w:val="none" w:sz="0" w:space="0" w:color="auto"/>
        <w:bottom w:val="none" w:sz="0" w:space="0" w:color="auto"/>
        <w:right w:val="none" w:sz="0" w:space="0" w:color="auto"/>
      </w:divBdr>
    </w:div>
    <w:div w:id="2025205592">
      <w:bodyDiv w:val="1"/>
      <w:marLeft w:val="0"/>
      <w:marRight w:val="0"/>
      <w:marTop w:val="0"/>
      <w:marBottom w:val="0"/>
      <w:divBdr>
        <w:top w:val="none" w:sz="0" w:space="0" w:color="auto"/>
        <w:left w:val="none" w:sz="0" w:space="0" w:color="auto"/>
        <w:bottom w:val="none" w:sz="0" w:space="0" w:color="auto"/>
        <w:right w:val="none" w:sz="0" w:space="0" w:color="auto"/>
      </w:divBdr>
    </w:div>
    <w:div w:id="2027825866">
      <w:bodyDiv w:val="1"/>
      <w:marLeft w:val="0"/>
      <w:marRight w:val="0"/>
      <w:marTop w:val="0"/>
      <w:marBottom w:val="0"/>
      <w:divBdr>
        <w:top w:val="none" w:sz="0" w:space="0" w:color="auto"/>
        <w:left w:val="none" w:sz="0" w:space="0" w:color="auto"/>
        <w:bottom w:val="none" w:sz="0" w:space="0" w:color="auto"/>
        <w:right w:val="none" w:sz="0" w:space="0" w:color="auto"/>
      </w:divBdr>
    </w:div>
    <w:div w:id="2069331824">
      <w:bodyDiv w:val="1"/>
      <w:marLeft w:val="0"/>
      <w:marRight w:val="0"/>
      <w:marTop w:val="0"/>
      <w:marBottom w:val="0"/>
      <w:divBdr>
        <w:top w:val="none" w:sz="0" w:space="0" w:color="auto"/>
        <w:left w:val="none" w:sz="0" w:space="0" w:color="auto"/>
        <w:bottom w:val="none" w:sz="0" w:space="0" w:color="auto"/>
        <w:right w:val="none" w:sz="0" w:space="0" w:color="auto"/>
      </w:divBdr>
    </w:div>
    <w:div w:id="2104839517">
      <w:bodyDiv w:val="1"/>
      <w:marLeft w:val="0"/>
      <w:marRight w:val="0"/>
      <w:marTop w:val="0"/>
      <w:marBottom w:val="0"/>
      <w:divBdr>
        <w:top w:val="none" w:sz="0" w:space="0" w:color="auto"/>
        <w:left w:val="none" w:sz="0" w:space="0" w:color="auto"/>
        <w:bottom w:val="none" w:sz="0" w:space="0" w:color="auto"/>
        <w:right w:val="none" w:sz="0" w:space="0" w:color="auto"/>
      </w:divBdr>
    </w:div>
    <w:div w:id="212311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emo.garant.ru/" TargetMode="External"/><Relationship Id="rId21" Type="http://schemas.openxmlformats.org/officeDocument/2006/relationships/hyperlink" Target="https://demo.garant.ru/" TargetMode="External"/><Relationship Id="rId42" Type="http://schemas.openxmlformats.org/officeDocument/2006/relationships/hyperlink" Target="https://demo.garant.ru/document/redirect/12181732/503128900" TargetMode="External"/><Relationship Id="rId47" Type="http://schemas.openxmlformats.org/officeDocument/2006/relationships/hyperlink" Target="https://demo.garant.ru/document/redirect/12180849/50300" TargetMode="External"/><Relationship Id="rId63" Type="http://schemas.openxmlformats.org/officeDocument/2006/relationships/hyperlink" Target="https://demo.garant.ru/" TargetMode="External"/><Relationship Id="rId68" Type="http://schemas.openxmlformats.org/officeDocument/2006/relationships/hyperlink" Target="https://demo.garant.ru/document/redirect/12180849/50300" TargetMode="External"/><Relationship Id="rId16" Type="http://schemas.openxmlformats.org/officeDocument/2006/relationships/hyperlink" Target="https://demo.garant.ru/document/redirect/12181732/503128900" TargetMode="External"/><Relationship Id="rId11" Type="http://schemas.openxmlformats.org/officeDocument/2006/relationships/hyperlink" Target="https://demo.garant.ru/document/redirect/12180849/50300" TargetMode="External"/><Relationship Id="rId32" Type="http://schemas.openxmlformats.org/officeDocument/2006/relationships/hyperlink" Target="https://demo.garant.ru/document/redirect/12181732/503128900" TargetMode="External"/><Relationship Id="rId37" Type="http://schemas.openxmlformats.org/officeDocument/2006/relationships/hyperlink" Target="https://demo.garant.ru/" TargetMode="External"/><Relationship Id="rId53" Type="http://schemas.openxmlformats.org/officeDocument/2006/relationships/hyperlink" Target="https://demo.garant.ru/" TargetMode="External"/><Relationship Id="rId58" Type="http://schemas.openxmlformats.org/officeDocument/2006/relationships/hyperlink" Target="https://demo.garant.ru/" TargetMode="External"/><Relationship Id="rId74" Type="http://schemas.openxmlformats.org/officeDocument/2006/relationships/hyperlink" Target="https://demo.garant.ru/document/redirect/12180849/50100" TargetMode="External"/><Relationship Id="rId79" Type="http://schemas.openxmlformats.org/officeDocument/2006/relationships/hyperlink" Target="https://demo.garant.ru/document/redirect/12112604/219122" TargetMode="External"/><Relationship Id="rId5" Type="http://schemas.openxmlformats.org/officeDocument/2006/relationships/webSettings" Target="webSettings.xml"/><Relationship Id="rId61" Type="http://schemas.openxmlformats.org/officeDocument/2006/relationships/hyperlink" Target="https://demo.garant.ru/" TargetMode="External"/><Relationship Id="rId82" Type="http://schemas.openxmlformats.org/officeDocument/2006/relationships/fontTable" Target="fontTable.xml"/><Relationship Id="rId19" Type="http://schemas.openxmlformats.org/officeDocument/2006/relationships/hyperlink" Target="https://demo.garant.ru/document/redirect/12181732/503128900" TargetMode="External"/><Relationship Id="rId14" Type="http://schemas.openxmlformats.org/officeDocument/2006/relationships/hyperlink" Target="https://demo.garant.ru/document/redirect/12180849/50300" TargetMode="External"/><Relationship Id="rId22" Type="http://schemas.openxmlformats.org/officeDocument/2006/relationships/hyperlink" Target="https://demo.garant.ru/" TargetMode="External"/><Relationship Id="rId27" Type="http://schemas.openxmlformats.org/officeDocument/2006/relationships/hyperlink" Target="https://demo.garant.ru/" TargetMode="External"/><Relationship Id="rId30" Type="http://schemas.openxmlformats.org/officeDocument/2006/relationships/hyperlink" Target="https://demo.garant.ru/document/redirect/12180849/50300" TargetMode="External"/><Relationship Id="rId35" Type="http://schemas.openxmlformats.org/officeDocument/2006/relationships/hyperlink" Target="https://demo.garant.ru/document/redirect/12180849/50100" TargetMode="External"/><Relationship Id="rId43" Type="http://schemas.openxmlformats.org/officeDocument/2006/relationships/hyperlink" Target="https://demo.garant.ru/" TargetMode="External"/><Relationship Id="rId48" Type="http://schemas.openxmlformats.org/officeDocument/2006/relationships/hyperlink" Target="https://demo.garant.ru/document/redirect/12180849/50100" TargetMode="External"/><Relationship Id="rId56" Type="http://schemas.openxmlformats.org/officeDocument/2006/relationships/hyperlink" Target="https://demo.garant.ru/" TargetMode="External"/><Relationship Id="rId64" Type="http://schemas.openxmlformats.org/officeDocument/2006/relationships/hyperlink" Target="consultantplus://offline/ref=3D9CA7B832C80972A656F76024F48680621A562BD9C6692EF7CDECCA2F2623567255D1D37A70D8C5175D4128F6E1FB3A2888201DBEnDG2A" TargetMode="External"/><Relationship Id="rId69" Type="http://schemas.openxmlformats.org/officeDocument/2006/relationships/hyperlink" Target="https://demo.garant.ru/document/redirect/12180849/50100" TargetMode="External"/><Relationship Id="rId77" Type="http://schemas.openxmlformats.org/officeDocument/2006/relationships/hyperlink" Target="https://demo.garant.ru/document/redirect/12180849/50100" TargetMode="External"/><Relationship Id="rId8" Type="http://schemas.openxmlformats.org/officeDocument/2006/relationships/hyperlink" Target="https://demo.garant.ru/document/redirect/12180849/50300" TargetMode="External"/><Relationship Id="rId51" Type="http://schemas.openxmlformats.org/officeDocument/2006/relationships/hyperlink" Target="https://demo.garant.ru/" TargetMode="External"/><Relationship Id="rId72" Type="http://schemas.openxmlformats.org/officeDocument/2006/relationships/hyperlink" Target="https://demo.garant.ru/" TargetMode="External"/><Relationship Id="rId80" Type="http://schemas.openxmlformats.org/officeDocument/2006/relationships/hyperlink" Target="http://www.bus.gov.ru" TargetMode="External"/><Relationship Id="rId3" Type="http://schemas.openxmlformats.org/officeDocument/2006/relationships/styles" Target="styles.xml"/><Relationship Id="rId12" Type="http://schemas.openxmlformats.org/officeDocument/2006/relationships/hyperlink" Target="https://demo.garant.ru/document/redirect/12180849/50100" TargetMode="External"/><Relationship Id="rId17" Type="http://schemas.openxmlformats.org/officeDocument/2006/relationships/hyperlink" Target="https://demo.garant.ru/document/redirect/12180849/50300" TargetMode="External"/><Relationship Id="rId25" Type="http://schemas.openxmlformats.org/officeDocument/2006/relationships/hyperlink" Target="https://demo.garant.ru/" TargetMode="External"/><Relationship Id="rId33" Type="http://schemas.openxmlformats.org/officeDocument/2006/relationships/hyperlink" Target="consultantplus://offline/ref=3D9CA7B832C80972A656F76024F48680621A562BD9C6692EF7CDECCA2F2623567255D1D37A70D8C5175D4128F6E1FB3A2888201DBEnDG2A" TargetMode="External"/><Relationship Id="rId38" Type="http://schemas.openxmlformats.org/officeDocument/2006/relationships/hyperlink" Target="https://demo.garant.ru/" TargetMode="External"/><Relationship Id="rId46" Type="http://schemas.openxmlformats.org/officeDocument/2006/relationships/hyperlink" Target="https://demo.garant.ru/" TargetMode="External"/><Relationship Id="rId59" Type="http://schemas.openxmlformats.org/officeDocument/2006/relationships/hyperlink" Target="https://demo.garant.ru/document/redirect/12180849/50300" TargetMode="External"/><Relationship Id="rId67" Type="http://schemas.openxmlformats.org/officeDocument/2006/relationships/hyperlink" Target="https://demo.garant.ru/document/redirect/12181732/503128900" TargetMode="External"/><Relationship Id="rId20" Type="http://schemas.openxmlformats.org/officeDocument/2006/relationships/hyperlink" Target="https://demo.garant.ru/" TargetMode="External"/><Relationship Id="rId41" Type="http://schemas.openxmlformats.org/officeDocument/2006/relationships/hyperlink" Target="https://demo.garant.ru/document/redirect/12180849/50100" TargetMode="External"/><Relationship Id="rId54" Type="http://schemas.openxmlformats.org/officeDocument/2006/relationships/hyperlink" Target="https://demo.garant.ru/document/redirect/12180849/50100" TargetMode="External"/><Relationship Id="rId62" Type="http://schemas.openxmlformats.org/officeDocument/2006/relationships/hyperlink" Target="https://demo.garant.ru/" TargetMode="External"/><Relationship Id="rId70" Type="http://schemas.openxmlformats.org/officeDocument/2006/relationships/hyperlink" Target="https://demo.garant.ru/document/redirect/12181732/503128900" TargetMode="External"/><Relationship Id="rId75" Type="http://schemas.openxmlformats.org/officeDocument/2006/relationships/hyperlink" Target="https://demo.garant.ru/document/redirect/12181732/503128900"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emo.garant.ru/document/redirect/12180849/50100" TargetMode="External"/><Relationship Id="rId23" Type="http://schemas.openxmlformats.org/officeDocument/2006/relationships/hyperlink" Target="https://demo.garant.ru/" TargetMode="External"/><Relationship Id="rId28" Type="http://schemas.openxmlformats.org/officeDocument/2006/relationships/hyperlink" Target="https://demo.garant.ru/" TargetMode="External"/><Relationship Id="rId36" Type="http://schemas.openxmlformats.org/officeDocument/2006/relationships/hyperlink" Target="https://demo.garant.ru/document/redirect/12181732/503128900" TargetMode="External"/><Relationship Id="rId49" Type="http://schemas.openxmlformats.org/officeDocument/2006/relationships/hyperlink" Target="https://demo.garant.ru/document/redirect/12181732/503128900" TargetMode="External"/><Relationship Id="rId57" Type="http://schemas.openxmlformats.org/officeDocument/2006/relationships/hyperlink" Target="https://demo.garant.ru/" TargetMode="External"/><Relationship Id="rId10" Type="http://schemas.openxmlformats.org/officeDocument/2006/relationships/hyperlink" Target="https://demo.garant.ru/document/redirect/12181732/503128900" TargetMode="External"/><Relationship Id="rId31" Type="http://schemas.openxmlformats.org/officeDocument/2006/relationships/hyperlink" Target="https://demo.garant.ru/document/redirect/12180849/50100" TargetMode="External"/><Relationship Id="rId44" Type="http://schemas.openxmlformats.org/officeDocument/2006/relationships/hyperlink" Target="https://demo.garant.ru/" TargetMode="External"/><Relationship Id="rId52" Type="http://schemas.openxmlformats.org/officeDocument/2006/relationships/hyperlink" Target="https://demo.garant.ru/" TargetMode="External"/><Relationship Id="rId60" Type="http://schemas.openxmlformats.org/officeDocument/2006/relationships/hyperlink" Target="https://demo.garant.ru/document/redirect/12180849/50100" TargetMode="External"/><Relationship Id="rId65" Type="http://schemas.openxmlformats.org/officeDocument/2006/relationships/hyperlink" Target="https://demo.garant.ru/document/redirect/12180849/50300" TargetMode="External"/><Relationship Id="rId73" Type="http://schemas.openxmlformats.org/officeDocument/2006/relationships/hyperlink" Target="https://demo.garant.ru/document/redirect/12180849/50300" TargetMode="External"/><Relationship Id="rId78" Type="http://schemas.openxmlformats.org/officeDocument/2006/relationships/hyperlink" Target="https://demo.garant.ru/document/redirect/12181732/503128900"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emo.garant.ru/document/redirect/12180849/50100" TargetMode="External"/><Relationship Id="rId13" Type="http://schemas.openxmlformats.org/officeDocument/2006/relationships/hyperlink" Target="https://demo.garant.ru/document/redirect/12181732/503128900" TargetMode="External"/><Relationship Id="rId18" Type="http://schemas.openxmlformats.org/officeDocument/2006/relationships/hyperlink" Target="https://demo.garant.ru/document/redirect/12180849/50100" TargetMode="External"/><Relationship Id="rId39" Type="http://schemas.openxmlformats.org/officeDocument/2006/relationships/hyperlink" Target="https://demo.garant.ru/" TargetMode="External"/><Relationship Id="rId34" Type="http://schemas.openxmlformats.org/officeDocument/2006/relationships/hyperlink" Target="https://demo.garant.ru/document/redirect/12180849/50300" TargetMode="External"/><Relationship Id="rId50" Type="http://schemas.openxmlformats.org/officeDocument/2006/relationships/hyperlink" Target="https://demo.garant.ru/" TargetMode="External"/><Relationship Id="rId55" Type="http://schemas.openxmlformats.org/officeDocument/2006/relationships/hyperlink" Target="https://demo.garant.ru/document/redirect/12181732/503128900" TargetMode="External"/><Relationship Id="rId76" Type="http://schemas.openxmlformats.org/officeDocument/2006/relationships/hyperlink" Target="https://demo.garant.ru/document/redirect/12180849/50300" TargetMode="External"/><Relationship Id="rId7" Type="http://schemas.openxmlformats.org/officeDocument/2006/relationships/endnotes" Target="endnotes.xml"/><Relationship Id="rId71" Type="http://schemas.openxmlformats.org/officeDocument/2006/relationships/hyperlink" Target="https://demo.garant.ru/" TargetMode="External"/><Relationship Id="rId2" Type="http://schemas.openxmlformats.org/officeDocument/2006/relationships/numbering" Target="numbering.xml"/><Relationship Id="rId29" Type="http://schemas.openxmlformats.org/officeDocument/2006/relationships/hyperlink" Target="https://demo.garant.ru/" TargetMode="External"/><Relationship Id="rId24" Type="http://schemas.openxmlformats.org/officeDocument/2006/relationships/hyperlink" Target="https://demo.garant.ru/" TargetMode="External"/><Relationship Id="rId40" Type="http://schemas.openxmlformats.org/officeDocument/2006/relationships/hyperlink" Target="https://demo.garant.ru/document/redirect/12180849/50300" TargetMode="External"/><Relationship Id="rId45" Type="http://schemas.openxmlformats.org/officeDocument/2006/relationships/hyperlink" Target="https://demo.garant.ru/" TargetMode="External"/><Relationship Id="rId66" Type="http://schemas.openxmlformats.org/officeDocument/2006/relationships/hyperlink" Target="https://demo.garant.ru/document/redirect/12180849/5010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docs.cntd.ru/document/902249301" TargetMode="External"/><Relationship Id="rId2" Type="http://schemas.openxmlformats.org/officeDocument/2006/relationships/hyperlink" Target="https://docs.cntd.ru/document/902249301" TargetMode="External"/><Relationship Id="rId1" Type="http://schemas.openxmlformats.org/officeDocument/2006/relationships/hyperlink" Target="https://docs.cntd.ru/document/902249301" TargetMode="External"/><Relationship Id="rId4" Type="http://schemas.openxmlformats.org/officeDocument/2006/relationships/hyperlink" Target="https://docs.cntd.ru/document/9022493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0A644-91C6-43E0-B09D-4DE91D7F0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23033</Words>
  <Characters>131289</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Олейникова</dc:creator>
  <cp:lastModifiedBy>Ирина Павлушова</cp:lastModifiedBy>
  <cp:revision>2</cp:revision>
  <cp:lastPrinted>2025-01-22T09:53:00Z</cp:lastPrinted>
  <dcterms:created xsi:type="dcterms:W3CDTF">2025-03-28T09:08:00Z</dcterms:created>
  <dcterms:modified xsi:type="dcterms:W3CDTF">2025-03-28T09:08:00Z</dcterms:modified>
</cp:coreProperties>
</file>